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172AD" w14:textId="77777777" w:rsidR="00536BCE" w:rsidRPr="001C742E" w:rsidRDefault="00536BCE" w:rsidP="00C03E44">
      <w:pPr>
        <w:rPr>
          <w:rFonts w:asciiTheme="minorHAnsi" w:hAnsiTheme="minorHAnsi" w:cstheme="minorHAnsi"/>
          <w:b/>
          <w:sz w:val="22"/>
          <w:szCs w:val="22"/>
        </w:rPr>
      </w:pPr>
      <w:r w:rsidRPr="001C742E">
        <w:rPr>
          <w:rFonts w:asciiTheme="minorHAnsi" w:hAnsiTheme="minorHAnsi" w:cstheme="minorHAnsi"/>
          <w:b/>
          <w:sz w:val="22"/>
          <w:szCs w:val="22"/>
        </w:rPr>
        <w:t>EXECUTIVE COMMITTEE APPROVED POLICY</w:t>
      </w:r>
    </w:p>
    <w:p w14:paraId="4B692D17" w14:textId="77777777" w:rsidR="00C03E44" w:rsidRPr="001C742E" w:rsidRDefault="00C03E44" w:rsidP="00C03E44">
      <w:pPr>
        <w:rPr>
          <w:rFonts w:asciiTheme="minorHAnsi" w:hAnsiTheme="minorHAnsi" w:cstheme="minorHAnsi"/>
          <w:b/>
          <w:sz w:val="22"/>
          <w:szCs w:val="22"/>
        </w:rPr>
      </w:pPr>
      <w:r w:rsidRPr="001C742E">
        <w:rPr>
          <w:rFonts w:asciiTheme="minorHAnsi" w:hAnsiTheme="minorHAnsi" w:cstheme="minorHAnsi"/>
          <w:b/>
          <w:sz w:val="22"/>
          <w:szCs w:val="22"/>
        </w:rPr>
        <w:t>Section III.6</w:t>
      </w:r>
    </w:p>
    <w:p w14:paraId="1CF3A7D2" w14:textId="77777777" w:rsidR="00BF1E9B" w:rsidRPr="001C742E" w:rsidRDefault="00BF1E9B" w:rsidP="00C03E44">
      <w:pPr>
        <w:rPr>
          <w:rFonts w:asciiTheme="minorHAnsi" w:hAnsiTheme="minorHAnsi" w:cstheme="minorHAnsi"/>
          <w:b/>
          <w:sz w:val="22"/>
          <w:szCs w:val="22"/>
        </w:rPr>
      </w:pPr>
      <w:r w:rsidRPr="001C742E">
        <w:rPr>
          <w:rFonts w:asciiTheme="minorHAnsi" w:hAnsiTheme="minorHAnsi" w:cstheme="minorHAnsi"/>
          <w:b/>
          <w:sz w:val="22"/>
          <w:szCs w:val="22"/>
        </w:rPr>
        <w:t xml:space="preserve">College of Liberal Arts and Sciences </w:t>
      </w:r>
    </w:p>
    <w:p w14:paraId="4A79DC4F" w14:textId="77777777" w:rsidR="00BF1E9B" w:rsidRPr="001C742E" w:rsidRDefault="00BF1E9B" w:rsidP="00C03E44">
      <w:pPr>
        <w:rPr>
          <w:rFonts w:asciiTheme="minorHAnsi" w:hAnsiTheme="minorHAnsi" w:cstheme="minorHAnsi"/>
          <w:b/>
          <w:sz w:val="22"/>
          <w:szCs w:val="22"/>
        </w:rPr>
      </w:pPr>
      <w:r w:rsidRPr="001C742E">
        <w:rPr>
          <w:rFonts w:asciiTheme="minorHAnsi" w:hAnsiTheme="minorHAnsi" w:cstheme="minorHAnsi"/>
          <w:b/>
          <w:sz w:val="22"/>
          <w:szCs w:val="22"/>
        </w:rPr>
        <w:t>Policy for Appointment or Promotion for Specialized Faculty</w:t>
      </w:r>
    </w:p>
    <w:p w14:paraId="4005A54E" w14:textId="77777777" w:rsidR="00C03E44" w:rsidRPr="001C742E" w:rsidRDefault="00C03E44" w:rsidP="00C03E44">
      <w:pPr>
        <w:pStyle w:val="Footer"/>
        <w:rPr>
          <w:rFonts w:asciiTheme="minorHAnsi" w:hAnsiTheme="minorHAnsi" w:cstheme="minorHAnsi"/>
          <w:i/>
          <w:sz w:val="22"/>
          <w:szCs w:val="22"/>
        </w:rPr>
      </w:pPr>
    </w:p>
    <w:p w14:paraId="33A37CAD" w14:textId="77777777" w:rsidR="00C03E44" w:rsidRPr="001C742E" w:rsidRDefault="00C03E44" w:rsidP="00C03E44">
      <w:pPr>
        <w:pStyle w:val="Footer"/>
        <w:rPr>
          <w:rFonts w:asciiTheme="minorHAnsi" w:hAnsiTheme="minorHAnsi" w:cstheme="minorHAnsi"/>
          <w:i/>
          <w:sz w:val="22"/>
          <w:szCs w:val="22"/>
        </w:rPr>
      </w:pPr>
      <w:r w:rsidRPr="001C742E">
        <w:rPr>
          <w:rFonts w:asciiTheme="minorHAnsi" w:hAnsiTheme="minorHAnsi" w:cstheme="minorHAnsi"/>
          <w:i/>
          <w:sz w:val="22"/>
          <w:szCs w:val="22"/>
        </w:rPr>
        <w:t xml:space="preserve">Approved by LAS Executive Committee: </w:t>
      </w:r>
      <w:r w:rsidR="003567F9" w:rsidRPr="001C742E">
        <w:rPr>
          <w:rFonts w:asciiTheme="minorHAnsi" w:hAnsiTheme="minorHAnsi" w:cstheme="minorHAnsi"/>
          <w:i/>
          <w:sz w:val="22"/>
          <w:szCs w:val="22"/>
        </w:rPr>
        <w:t>March 3, 2016</w:t>
      </w:r>
    </w:p>
    <w:p w14:paraId="21F2BC6F" w14:textId="6F7A13AD" w:rsidR="00B07C6A" w:rsidRPr="001C742E" w:rsidRDefault="00B07C6A" w:rsidP="00C03E44">
      <w:pPr>
        <w:pStyle w:val="Footer"/>
        <w:rPr>
          <w:rFonts w:asciiTheme="minorHAnsi" w:hAnsiTheme="minorHAnsi" w:cstheme="minorHAnsi"/>
          <w:i/>
          <w:sz w:val="22"/>
          <w:szCs w:val="22"/>
        </w:rPr>
      </w:pPr>
      <w:r w:rsidRPr="001C742E">
        <w:rPr>
          <w:rFonts w:asciiTheme="minorHAnsi" w:hAnsiTheme="minorHAnsi" w:cstheme="minorHAnsi"/>
          <w:i/>
          <w:sz w:val="22"/>
          <w:szCs w:val="22"/>
        </w:rPr>
        <w:t xml:space="preserve">Updated April </w:t>
      </w:r>
      <w:r w:rsidR="0057732E" w:rsidRPr="001C742E">
        <w:rPr>
          <w:rFonts w:asciiTheme="minorHAnsi" w:hAnsiTheme="minorHAnsi" w:cstheme="minorHAnsi"/>
          <w:i/>
          <w:sz w:val="22"/>
          <w:szCs w:val="22"/>
        </w:rPr>
        <w:t xml:space="preserve">5, </w:t>
      </w:r>
      <w:r w:rsidRPr="001C742E">
        <w:rPr>
          <w:rFonts w:asciiTheme="minorHAnsi" w:hAnsiTheme="minorHAnsi" w:cstheme="minorHAnsi"/>
          <w:i/>
          <w:sz w:val="22"/>
          <w:szCs w:val="22"/>
        </w:rPr>
        <w:t>2018</w:t>
      </w:r>
      <w:r w:rsidR="00526719" w:rsidRPr="001C742E">
        <w:rPr>
          <w:rFonts w:asciiTheme="minorHAnsi" w:hAnsiTheme="minorHAnsi" w:cstheme="minorHAnsi"/>
          <w:i/>
          <w:sz w:val="22"/>
          <w:szCs w:val="22"/>
        </w:rPr>
        <w:t>; December 1, 2022</w:t>
      </w:r>
    </w:p>
    <w:p w14:paraId="55C50222" w14:textId="7A0BFCA7" w:rsidR="00420066" w:rsidRPr="001C742E" w:rsidRDefault="00754D61" w:rsidP="00C03E44">
      <w:pPr>
        <w:pStyle w:val="Footer"/>
        <w:rPr>
          <w:rFonts w:asciiTheme="minorHAnsi" w:hAnsiTheme="minorHAnsi" w:cstheme="minorHAnsi"/>
          <w:i/>
          <w:sz w:val="22"/>
          <w:szCs w:val="22"/>
        </w:rPr>
      </w:pPr>
      <w:r w:rsidRPr="001C742E">
        <w:rPr>
          <w:rFonts w:asciiTheme="minorHAnsi" w:hAnsiTheme="minorHAnsi" w:cstheme="minorHAnsi"/>
          <w:i/>
          <w:sz w:val="22"/>
          <w:szCs w:val="22"/>
        </w:rPr>
        <w:t>Updated December 2024</w:t>
      </w:r>
      <w:r w:rsidR="00420066" w:rsidRPr="001C742E">
        <w:rPr>
          <w:rFonts w:asciiTheme="minorHAnsi" w:hAnsiTheme="minorHAnsi" w:cstheme="minorHAnsi"/>
          <w:i/>
          <w:sz w:val="22"/>
          <w:szCs w:val="22"/>
        </w:rPr>
        <w:t>; January 2026</w:t>
      </w:r>
    </w:p>
    <w:p w14:paraId="7833C204" w14:textId="77777777" w:rsidR="00BF1E9B" w:rsidRPr="001C742E" w:rsidRDefault="00BF1E9B" w:rsidP="00287D87">
      <w:pPr>
        <w:tabs>
          <w:tab w:val="left" w:pos="3075"/>
        </w:tabs>
        <w:rPr>
          <w:rFonts w:asciiTheme="minorHAnsi" w:hAnsiTheme="minorHAnsi" w:cstheme="minorHAnsi"/>
          <w:sz w:val="22"/>
          <w:szCs w:val="22"/>
        </w:rPr>
      </w:pPr>
    </w:p>
    <w:p w14:paraId="74A70F88" w14:textId="77777777" w:rsidR="009563E6" w:rsidRPr="001C742E" w:rsidRDefault="00F96B21" w:rsidP="00287D87">
      <w:pPr>
        <w:tabs>
          <w:tab w:val="left" w:pos="3075"/>
        </w:tabs>
        <w:rPr>
          <w:rFonts w:asciiTheme="minorHAnsi" w:hAnsiTheme="minorHAnsi" w:cstheme="minorHAnsi"/>
          <w:sz w:val="22"/>
          <w:szCs w:val="22"/>
        </w:rPr>
      </w:pPr>
      <w:r w:rsidRPr="001C742E">
        <w:rPr>
          <w:rFonts w:asciiTheme="minorHAnsi" w:hAnsiTheme="minorHAnsi" w:cstheme="minorHAnsi"/>
          <w:sz w:val="22"/>
          <w:szCs w:val="22"/>
        </w:rPr>
        <w:t>This document provides an overview of the criteria needed to appoint or promote Specialized Faculty</w:t>
      </w:r>
      <w:r w:rsidR="00994D63" w:rsidRPr="001C742E">
        <w:rPr>
          <w:rFonts w:asciiTheme="minorHAnsi" w:hAnsiTheme="minorHAnsi" w:cstheme="minorHAnsi"/>
          <w:sz w:val="22"/>
          <w:szCs w:val="22"/>
        </w:rPr>
        <w:t xml:space="preserve"> and a timeline for requests</w:t>
      </w:r>
      <w:r w:rsidRPr="001C742E">
        <w:rPr>
          <w:rFonts w:asciiTheme="minorHAnsi" w:hAnsiTheme="minorHAnsi" w:cstheme="minorHAnsi"/>
          <w:sz w:val="22"/>
          <w:szCs w:val="22"/>
        </w:rPr>
        <w:t xml:space="preserve">.  It is meant as a companion to Provost Communications </w:t>
      </w:r>
      <w:hyperlink r:id="rId7" w:history="1">
        <w:r w:rsidRPr="001C742E">
          <w:rPr>
            <w:rStyle w:val="Hyperlink"/>
            <w:rFonts w:asciiTheme="minorHAnsi" w:hAnsiTheme="minorHAnsi" w:cstheme="minorHAnsi"/>
            <w:sz w:val="22"/>
            <w:szCs w:val="22"/>
          </w:rPr>
          <w:t>25</w:t>
        </w:r>
      </w:hyperlink>
      <w:r w:rsidRPr="001C742E">
        <w:rPr>
          <w:rFonts w:asciiTheme="minorHAnsi" w:hAnsiTheme="minorHAnsi" w:cstheme="minorHAnsi"/>
          <w:sz w:val="22"/>
          <w:szCs w:val="22"/>
        </w:rPr>
        <w:t xml:space="preserve"> and </w:t>
      </w:r>
      <w:hyperlink r:id="rId8" w:history="1">
        <w:r w:rsidRPr="001C742E">
          <w:rPr>
            <w:rStyle w:val="Hyperlink"/>
            <w:rFonts w:asciiTheme="minorHAnsi" w:hAnsiTheme="minorHAnsi" w:cstheme="minorHAnsi"/>
            <w:sz w:val="22"/>
            <w:szCs w:val="22"/>
          </w:rPr>
          <w:t>26</w:t>
        </w:r>
      </w:hyperlink>
      <w:r w:rsidRPr="001C742E">
        <w:rPr>
          <w:rFonts w:asciiTheme="minorHAnsi" w:hAnsiTheme="minorHAnsi" w:cstheme="minorHAnsi"/>
          <w:sz w:val="22"/>
          <w:szCs w:val="22"/>
        </w:rPr>
        <w:t>.</w:t>
      </w:r>
      <w:r w:rsidR="009563E6" w:rsidRPr="001C742E">
        <w:rPr>
          <w:rFonts w:asciiTheme="minorHAnsi" w:hAnsiTheme="minorHAnsi" w:cstheme="minorHAnsi"/>
          <w:sz w:val="22"/>
          <w:szCs w:val="22"/>
        </w:rPr>
        <w:t xml:space="preserve">  The following are frequently used titles in the college.</w:t>
      </w:r>
    </w:p>
    <w:p w14:paraId="480BCCD1" w14:textId="77777777" w:rsidR="00F96B21" w:rsidRPr="001C742E" w:rsidRDefault="00F96B21" w:rsidP="00287D87">
      <w:pPr>
        <w:tabs>
          <w:tab w:val="left" w:pos="3075"/>
        </w:tabs>
        <w:rPr>
          <w:rFonts w:asciiTheme="minorHAnsi" w:hAnsiTheme="minorHAnsi" w:cstheme="minorHAnsi"/>
          <w:b/>
          <w:sz w:val="22"/>
          <w:szCs w:val="22"/>
          <w:u w:val="single"/>
        </w:rPr>
      </w:pPr>
    </w:p>
    <w:p w14:paraId="07BD43DF" w14:textId="77777777" w:rsidR="00190538" w:rsidRPr="001C742E" w:rsidRDefault="00190538" w:rsidP="00287D87">
      <w:pPr>
        <w:tabs>
          <w:tab w:val="left" w:pos="3075"/>
        </w:tabs>
        <w:rPr>
          <w:rFonts w:asciiTheme="minorHAnsi" w:hAnsiTheme="minorHAnsi" w:cstheme="minorHAnsi"/>
          <w:b/>
          <w:color w:val="E36C0A" w:themeColor="accent6" w:themeShade="BF"/>
          <w:sz w:val="22"/>
          <w:szCs w:val="22"/>
          <w:u w:val="single"/>
        </w:rPr>
      </w:pPr>
      <w:r w:rsidRPr="001C742E">
        <w:rPr>
          <w:rFonts w:asciiTheme="minorHAnsi" w:hAnsiTheme="minorHAnsi" w:cstheme="minorHAnsi"/>
          <w:b/>
          <w:color w:val="E36C0A" w:themeColor="accent6" w:themeShade="BF"/>
          <w:sz w:val="22"/>
          <w:szCs w:val="22"/>
          <w:u w:val="single"/>
        </w:rPr>
        <w:t>Instructor/Lecturer</w:t>
      </w:r>
      <w:r w:rsidR="009563E6" w:rsidRPr="001C742E">
        <w:rPr>
          <w:rFonts w:asciiTheme="minorHAnsi" w:hAnsiTheme="minorHAnsi" w:cstheme="minorHAnsi"/>
          <w:b/>
          <w:color w:val="E36C0A" w:themeColor="accent6" w:themeShade="BF"/>
          <w:sz w:val="22"/>
          <w:szCs w:val="22"/>
          <w:u w:val="single"/>
        </w:rPr>
        <w:t xml:space="preserve"> Series</w:t>
      </w:r>
    </w:p>
    <w:p w14:paraId="02E1829B" w14:textId="77777777" w:rsidR="009563E6" w:rsidRPr="001C742E" w:rsidRDefault="009563E6" w:rsidP="00287D87">
      <w:pPr>
        <w:tabs>
          <w:tab w:val="left" w:pos="3075"/>
        </w:tabs>
        <w:rPr>
          <w:rFonts w:asciiTheme="minorHAnsi" w:hAnsiTheme="minorHAnsi" w:cstheme="minorHAnsi"/>
          <w:sz w:val="22"/>
          <w:szCs w:val="22"/>
        </w:rPr>
      </w:pPr>
      <w:r w:rsidRPr="001C742E">
        <w:rPr>
          <w:rFonts w:asciiTheme="minorHAnsi" w:hAnsiTheme="minorHAnsi" w:cstheme="minorHAnsi"/>
          <w:sz w:val="22"/>
          <w:szCs w:val="22"/>
        </w:rPr>
        <w:t>All levels within the Instructor/Lecturer series should include</w:t>
      </w:r>
      <w:r w:rsidR="00980575" w:rsidRPr="001C742E">
        <w:rPr>
          <w:rFonts w:asciiTheme="minorHAnsi" w:hAnsiTheme="minorHAnsi" w:cstheme="minorHAnsi"/>
          <w:sz w:val="22"/>
          <w:szCs w:val="22"/>
        </w:rPr>
        <w:t xml:space="preserve"> the following</w:t>
      </w:r>
      <w:r w:rsidRPr="001C742E">
        <w:rPr>
          <w:rFonts w:asciiTheme="minorHAnsi" w:hAnsiTheme="minorHAnsi" w:cstheme="minorHAnsi"/>
          <w:sz w:val="22"/>
          <w:szCs w:val="22"/>
        </w:rPr>
        <w:t>:</w:t>
      </w:r>
    </w:p>
    <w:p w14:paraId="205C1774" w14:textId="77777777" w:rsidR="000278B3" w:rsidRPr="001C742E" w:rsidRDefault="00190538" w:rsidP="00287D87">
      <w:pPr>
        <w:numPr>
          <w:ilvl w:val="0"/>
          <w:numId w:val="5"/>
        </w:numPr>
        <w:rPr>
          <w:rFonts w:asciiTheme="minorHAnsi" w:hAnsiTheme="minorHAnsi" w:cstheme="minorHAnsi"/>
          <w:sz w:val="22"/>
          <w:szCs w:val="22"/>
        </w:rPr>
      </w:pPr>
      <w:r w:rsidRPr="001C742E">
        <w:rPr>
          <w:rFonts w:asciiTheme="minorHAnsi" w:hAnsiTheme="minorHAnsi" w:cstheme="minorHAnsi"/>
          <w:sz w:val="22"/>
          <w:szCs w:val="22"/>
        </w:rPr>
        <w:t xml:space="preserve">Engaged in </w:t>
      </w:r>
      <w:r w:rsidR="00F1158B" w:rsidRPr="001C742E">
        <w:rPr>
          <w:rFonts w:asciiTheme="minorHAnsi" w:hAnsiTheme="minorHAnsi" w:cstheme="minorHAnsi"/>
          <w:sz w:val="22"/>
          <w:szCs w:val="22"/>
        </w:rPr>
        <w:t>providing classroom instruction</w:t>
      </w:r>
    </w:p>
    <w:p w14:paraId="07FC77E4" w14:textId="77777777" w:rsidR="00190538" w:rsidRPr="001C742E" w:rsidRDefault="00190538" w:rsidP="00287D87">
      <w:pPr>
        <w:numPr>
          <w:ilvl w:val="0"/>
          <w:numId w:val="5"/>
        </w:numPr>
        <w:rPr>
          <w:rFonts w:asciiTheme="minorHAnsi" w:hAnsiTheme="minorHAnsi" w:cstheme="minorHAnsi"/>
          <w:sz w:val="22"/>
          <w:szCs w:val="22"/>
        </w:rPr>
      </w:pPr>
      <w:r w:rsidRPr="001C742E">
        <w:rPr>
          <w:rFonts w:asciiTheme="minorHAnsi" w:hAnsiTheme="minorHAnsi" w:cstheme="minorHAnsi"/>
          <w:sz w:val="22"/>
          <w:szCs w:val="22"/>
        </w:rPr>
        <w:t>May provide ancillary s</w:t>
      </w:r>
      <w:r w:rsidR="00F1158B" w:rsidRPr="001C742E">
        <w:rPr>
          <w:rFonts w:asciiTheme="minorHAnsi" w:hAnsiTheme="minorHAnsi" w:cstheme="minorHAnsi"/>
          <w:sz w:val="22"/>
          <w:szCs w:val="22"/>
        </w:rPr>
        <w:t>ervice or administrative duties</w:t>
      </w:r>
    </w:p>
    <w:p w14:paraId="57179EC2" w14:textId="03E50BB1" w:rsidR="007E25BB" w:rsidRPr="001C742E" w:rsidRDefault="005879D4" w:rsidP="007E25BB">
      <w:pPr>
        <w:numPr>
          <w:ilvl w:val="0"/>
          <w:numId w:val="5"/>
        </w:numPr>
        <w:rPr>
          <w:rFonts w:asciiTheme="minorHAnsi" w:hAnsiTheme="minorHAnsi" w:cstheme="minorHAnsi"/>
          <w:b/>
          <w:sz w:val="22"/>
          <w:szCs w:val="22"/>
          <w:u w:val="single"/>
        </w:rPr>
      </w:pPr>
      <w:r w:rsidRPr="001C742E">
        <w:rPr>
          <w:rFonts w:asciiTheme="minorHAnsi" w:hAnsiTheme="minorHAnsi" w:cstheme="minorHAnsi"/>
          <w:sz w:val="22"/>
          <w:szCs w:val="22"/>
        </w:rPr>
        <w:t>R</w:t>
      </w:r>
      <w:r w:rsidR="007E25BB" w:rsidRPr="001C742E">
        <w:rPr>
          <w:rFonts w:asciiTheme="minorHAnsi" w:hAnsiTheme="minorHAnsi" w:cstheme="minorHAnsi"/>
          <w:sz w:val="22"/>
          <w:szCs w:val="22"/>
        </w:rPr>
        <w:t xml:space="preserve">ecord of teaching effectiveness that meets the following (taken from the </w:t>
      </w:r>
      <w:hyperlink r:id="rId9" w:history="1">
        <w:r w:rsidR="007E25BB" w:rsidRPr="001C742E">
          <w:rPr>
            <w:rStyle w:val="Hyperlink"/>
            <w:rFonts w:asciiTheme="minorHAnsi" w:hAnsiTheme="minorHAnsi" w:cstheme="minorHAnsi"/>
            <w:sz w:val="22"/>
            <w:szCs w:val="22"/>
          </w:rPr>
          <w:t>campus-wide Definition of Teaching Excellence</w:t>
        </w:r>
      </w:hyperlink>
      <w:r w:rsidR="007E25BB" w:rsidRPr="001C742E">
        <w:rPr>
          <w:rFonts w:asciiTheme="minorHAnsi" w:hAnsiTheme="minorHAnsi" w:cstheme="minorHAnsi"/>
          <w:sz w:val="22"/>
          <w:szCs w:val="22"/>
        </w:rPr>
        <w:t>):</w:t>
      </w:r>
    </w:p>
    <w:p w14:paraId="403249C6" w14:textId="77777777" w:rsidR="007E25BB" w:rsidRPr="001C742E" w:rsidRDefault="007E25BB" w:rsidP="007E25BB">
      <w:pPr>
        <w:numPr>
          <w:ilvl w:val="1"/>
          <w:numId w:val="5"/>
        </w:numPr>
        <w:rPr>
          <w:rFonts w:asciiTheme="minorHAnsi" w:hAnsiTheme="minorHAnsi" w:cstheme="minorHAnsi"/>
          <w:b/>
          <w:sz w:val="22"/>
          <w:szCs w:val="22"/>
          <w:u w:val="single"/>
        </w:rPr>
      </w:pPr>
      <w:r w:rsidRPr="001C742E">
        <w:rPr>
          <w:rFonts w:asciiTheme="minorHAnsi" w:hAnsiTheme="minorHAnsi" w:cstheme="minorHAnsi"/>
          <w:sz w:val="22"/>
          <w:szCs w:val="22"/>
        </w:rPr>
        <w:t>Well-Designed</w:t>
      </w:r>
    </w:p>
    <w:p w14:paraId="64450DD7" w14:textId="77777777" w:rsidR="007E25BB" w:rsidRPr="001C742E" w:rsidRDefault="007E25BB" w:rsidP="007E25BB">
      <w:pPr>
        <w:numPr>
          <w:ilvl w:val="1"/>
          <w:numId w:val="5"/>
        </w:numPr>
        <w:rPr>
          <w:rFonts w:asciiTheme="minorHAnsi" w:hAnsiTheme="minorHAnsi" w:cstheme="minorHAnsi"/>
          <w:b/>
          <w:sz w:val="22"/>
          <w:szCs w:val="22"/>
          <w:u w:val="single"/>
        </w:rPr>
      </w:pPr>
      <w:r w:rsidRPr="001C742E">
        <w:rPr>
          <w:rFonts w:asciiTheme="minorHAnsi" w:hAnsiTheme="minorHAnsi" w:cstheme="minorHAnsi"/>
          <w:sz w:val="22"/>
          <w:szCs w:val="22"/>
        </w:rPr>
        <w:t>Well-Delivered</w:t>
      </w:r>
    </w:p>
    <w:p w14:paraId="4830D3F0" w14:textId="77777777" w:rsidR="007E25BB" w:rsidRPr="001C742E" w:rsidRDefault="007E25BB" w:rsidP="007E25BB">
      <w:pPr>
        <w:numPr>
          <w:ilvl w:val="1"/>
          <w:numId w:val="5"/>
        </w:numPr>
        <w:rPr>
          <w:rFonts w:asciiTheme="minorHAnsi" w:hAnsiTheme="minorHAnsi" w:cstheme="minorHAnsi"/>
          <w:b/>
          <w:sz w:val="22"/>
          <w:szCs w:val="22"/>
          <w:u w:val="single"/>
        </w:rPr>
      </w:pPr>
      <w:r w:rsidRPr="001C742E">
        <w:rPr>
          <w:rFonts w:asciiTheme="minorHAnsi" w:hAnsiTheme="minorHAnsi" w:cstheme="minorHAnsi"/>
          <w:sz w:val="22"/>
          <w:szCs w:val="22"/>
        </w:rPr>
        <w:t>Inclusive and ethical</w:t>
      </w:r>
    </w:p>
    <w:p w14:paraId="56069F3C" w14:textId="0703703E" w:rsidR="007E25BB" w:rsidRPr="001C742E" w:rsidRDefault="007E25BB" w:rsidP="007E25BB">
      <w:pPr>
        <w:numPr>
          <w:ilvl w:val="1"/>
          <w:numId w:val="5"/>
        </w:numPr>
        <w:rPr>
          <w:rFonts w:asciiTheme="minorHAnsi" w:hAnsiTheme="minorHAnsi" w:cstheme="minorHAnsi"/>
          <w:b/>
          <w:sz w:val="22"/>
          <w:szCs w:val="22"/>
          <w:u w:val="single"/>
        </w:rPr>
      </w:pPr>
      <w:r w:rsidRPr="001C742E">
        <w:rPr>
          <w:rFonts w:asciiTheme="minorHAnsi" w:hAnsiTheme="minorHAnsi" w:cstheme="minorHAnsi"/>
          <w:sz w:val="22"/>
          <w:szCs w:val="22"/>
        </w:rPr>
        <w:t>Reflective and evolving</w:t>
      </w:r>
    </w:p>
    <w:p w14:paraId="7E005185" w14:textId="67A71C5A" w:rsidR="005879D4" w:rsidRPr="001C742E" w:rsidRDefault="005879D4" w:rsidP="001C742E">
      <w:pPr>
        <w:rPr>
          <w:rFonts w:asciiTheme="minorHAnsi" w:hAnsiTheme="minorHAnsi" w:cstheme="minorHAnsi"/>
          <w:sz w:val="22"/>
          <w:szCs w:val="22"/>
        </w:rPr>
      </w:pPr>
      <w:r w:rsidRPr="001C742E">
        <w:rPr>
          <w:rFonts w:asciiTheme="minorHAnsi" w:hAnsiTheme="minorHAnsi" w:cstheme="minorHAnsi"/>
          <w:sz w:val="22"/>
          <w:szCs w:val="22"/>
        </w:rPr>
        <w:t>The average LAS teaching load for Instructor/Lecturer is 3:3. Actual loads will vary due to many factors such as disciplinary norms, unique course preparation, and size of classes.</w:t>
      </w:r>
    </w:p>
    <w:p w14:paraId="6230369E" w14:textId="77777777" w:rsidR="00190538" w:rsidRPr="001C742E" w:rsidRDefault="00190538" w:rsidP="00287D87">
      <w:pPr>
        <w:rPr>
          <w:rFonts w:asciiTheme="minorHAnsi" w:hAnsiTheme="minorHAnsi" w:cstheme="minorHAnsi"/>
          <w:sz w:val="22"/>
          <w:szCs w:val="22"/>
        </w:rPr>
      </w:pPr>
    </w:p>
    <w:p w14:paraId="6EAC3EDC" w14:textId="77777777" w:rsidR="009563E6" w:rsidRPr="001C742E" w:rsidRDefault="009563E6" w:rsidP="009563E6">
      <w:pPr>
        <w:ind w:firstLine="360"/>
        <w:rPr>
          <w:rFonts w:asciiTheme="minorHAnsi" w:hAnsiTheme="minorHAnsi" w:cstheme="minorHAnsi"/>
          <w:b/>
          <w:sz w:val="22"/>
          <w:szCs w:val="22"/>
          <w:u w:val="single"/>
        </w:rPr>
      </w:pPr>
      <w:r w:rsidRPr="001C742E">
        <w:rPr>
          <w:rFonts w:asciiTheme="minorHAnsi" w:hAnsiTheme="minorHAnsi" w:cstheme="minorHAnsi"/>
          <w:b/>
          <w:sz w:val="22"/>
          <w:szCs w:val="22"/>
          <w:u w:val="single"/>
        </w:rPr>
        <w:t xml:space="preserve">Instructor </w:t>
      </w:r>
    </w:p>
    <w:p w14:paraId="60F47A9A" w14:textId="77777777" w:rsidR="009563E6" w:rsidRPr="001C742E" w:rsidRDefault="009563E6" w:rsidP="009563E6">
      <w:pPr>
        <w:ind w:firstLine="360"/>
        <w:rPr>
          <w:rFonts w:asciiTheme="minorHAnsi" w:hAnsiTheme="minorHAnsi" w:cstheme="minorHAnsi"/>
          <w:sz w:val="22"/>
          <w:szCs w:val="22"/>
        </w:rPr>
      </w:pPr>
      <w:r w:rsidRPr="001C742E">
        <w:rPr>
          <w:rFonts w:asciiTheme="minorHAnsi" w:hAnsiTheme="minorHAnsi" w:cstheme="minorHAnsi"/>
          <w:sz w:val="22"/>
          <w:szCs w:val="22"/>
        </w:rPr>
        <w:t>Appointee’s highest degree is a Master</w:t>
      </w:r>
      <w:r w:rsidR="00BF1E9B" w:rsidRPr="001C742E">
        <w:rPr>
          <w:rFonts w:asciiTheme="minorHAnsi" w:hAnsiTheme="minorHAnsi" w:cstheme="minorHAnsi"/>
          <w:sz w:val="22"/>
          <w:szCs w:val="22"/>
        </w:rPr>
        <w:t>’</w:t>
      </w:r>
      <w:r w:rsidR="00F1158B" w:rsidRPr="001C742E">
        <w:rPr>
          <w:rFonts w:asciiTheme="minorHAnsi" w:hAnsiTheme="minorHAnsi" w:cstheme="minorHAnsi"/>
          <w:sz w:val="22"/>
          <w:szCs w:val="22"/>
        </w:rPr>
        <w:t>s</w:t>
      </w:r>
    </w:p>
    <w:p w14:paraId="1E104961" w14:textId="77777777" w:rsidR="009563E6" w:rsidRPr="001C742E" w:rsidRDefault="009563E6" w:rsidP="009563E6">
      <w:pPr>
        <w:rPr>
          <w:rFonts w:asciiTheme="minorHAnsi" w:hAnsiTheme="minorHAnsi" w:cstheme="minorHAnsi"/>
          <w:sz w:val="22"/>
          <w:szCs w:val="22"/>
        </w:rPr>
      </w:pPr>
    </w:p>
    <w:p w14:paraId="71DBC323" w14:textId="77777777" w:rsidR="009563E6" w:rsidRPr="001C742E" w:rsidRDefault="009563E6" w:rsidP="009563E6">
      <w:pPr>
        <w:ind w:firstLine="360"/>
        <w:rPr>
          <w:rFonts w:asciiTheme="minorHAnsi" w:hAnsiTheme="minorHAnsi" w:cstheme="minorHAnsi"/>
          <w:b/>
          <w:sz w:val="22"/>
          <w:szCs w:val="22"/>
          <w:u w:val="single"/>
        </w:rPr>
      </w:pPr>
      <w:r w:rsidRPr="001C742E">
        <w:rPr>
          <w:rFonts w:asciiTheme="minorHAnsi" w:hAnsiTheme="minorHAnsi" w:cstheme="minorHAnsi"/>
          <w:b/>
          <w:sz w:val="22"/>
          <w:szCs w:val="22"/>
          <w:u w:val="single"/>
        </w:rPr>
        <w:t>Lecturer</w:t>
      </w:r>
    </w:p>
    <w:p w14:paraId="16D9F8B3" w14:textId="7CE77121" w:rsidR="009563E6" w:rsidRPr="001C742E" w:rsidRDefault="009563E6" w:rsidP="009563E6">
      <w:pPr>
        <w:ind w:firstLine="360"/>
        <w:rPr>
          <w:rFonts w:asciiTheme="minorHAnsi" w:hAnsiTheme="minorHAnsi" w:cstheme="minorHAnsi"/>
          <w:sz w:val="22"/>
          <w:szCs w:val="22"/>
        </w:rPr>
      </w:pPr>
      <w:r w:rsidRPr="001C742E">
        <w:rPr>
          <w:rFonts w:asciiTheme="minorHAnsi" w:hAnsiTheme="minorHAnsi" w:cstheme="minorHAnsi"/>
          <w:sz w:val="22"/>
          <w:szCs w:val="22"/>
        </w:rPr>
        <w:t>Appointee’s highest degree is the terminal degree in the relevant field</w:t>
      </w:r>
    </w:p>
    <w:p w14:paraId="43269C8E" w14:textId="77777777" w:rsidR="009563E6" w:rsidRPr="001C742E" w:rsidRDefault="009563E6" w:rsidP="00287D87">
      <w:pPr>
        <w:rPr>
          <w:rFonts w:asciiTheme="minorHAnsi" w:hAnsiTheme="minorHAnsi" w:cstheme="minorHAnsi"/>
          <w:sz w:val="22"/>
          <w:szCs w:val="22"/>
        </w:rPr>
      </w:pPr>
    </w:p>
    <w:p w14:paraId="3B50CFE6" w14:textId="77777777" w:rsidR="00190538" w:rsidRPr="001C742E" w:rsidRDefault="00190538" w:rsidP="009563E6">
      <w:pPr>
        <w:ind w:firstLine="360"/>
        <w:rPr>
          <w:rFonts w:asciiTheme="minorHAnsi" w:hAnsiTheme="minorHAnsi" w:cstheme="minorHAnsi"/>
          <w:b/>
          <w:sz w:val="22"/>
          <w:szCs w:val="22"/>
          <w:u w:val="single"/>
        </w:rPr>
      </w:pPr>
      <w:r w:rsidRPr="001C742E">
        <w:rPr>
          <w:rFonts w:asciiTheme="minorHAnsi" w:hAnsiTheme="minorHAnsi" w:cstheme="minorHAnsi"/>
          <w:b/>
          <w:sz w:val="22"/>
          <w:szCs w:val="22"/>
          <w:u w:val="single"/>
        </w:rPr>
        <w:t>Senior Instructor/Lecturer</w:t>
      </w:r>
    </w:p>
    <w:p w14:paraId="5FBD3B9A" w14:textId="7351D747" w:rsidR="00243621" w:rsidRPr="001C742E" w:rsidRDefault="00190538" w:rsidP="00287D87">
      <w:pPr>
        <w:numPr>
          <w:ilvl w:val="0"/>
          <w:numId w:val="6"/>
        </w:numPr>
        <w:rPr>
          <w:rFonts w:asciiTheme="minorHAnsi" w:hAnsiTheme="minorHAnsi" w:cstheme="minorHAnsi"/>
          <w:b/>
          <w:sz w:val="22"/>
          <w:szCs w:val="22"/>
          <w:u w:val="single"/>
        </w:rPr>
      </w:pPr>
      <w:r w:rsidRPr="001C742E">
        <w:rPr>
          <w:rFonts w:asciiTheme="minorHAnsi" w:hAnsiTheme="minorHAnsi" w:cstheme="minorHAnsi"/>
          <w:sz w:val="22"/>
          <w:szCs w:val="22"/>
        </w:rPr>
        <w:t xml:space="preserve">Sustained record of teaching </w:t>
      </w:r>
      <w:r w:rsidR="007E25BB" w:rsidRPr="001C742E">
        <w:rPr>
          <w:rFonts w:asciiTheme="minorHAnsi" w:hAnsiTheme="minorHAnsi" w:cstheme="minorHAnsi"/>
          <w:sz w:val="22"/>
          <w:szCs w:val="22"/>
        </w:rPr>
        <w:t xml:space="preserve">effectiveness </w:t>
      </w:r>
      <w:r w:rsidR="00243621" w:rsidRPr="001C742E">
        <w:rPr>
          <w:rFonts w:asciiTheme="minorHAnsi" w:hAnsiTheme="minorHAnsi" w:cstheme="minorHAnsi"/>
          <w:sz w:val="22"/>
          <w:szCs w:val="22"/>
        </w:rPr>
        <w:t xml:space="preserve">that meets the following (taken from the </w:t>
      </w:r>
      <w:hyperlink r:id="rId10" w:history="1">
        <w:r w:rsidR="00243621" w:rsidRPr="001C742E">
          <w:rPr>
            <w:rStyle w:val="Hyperlink"/>
            <w:rFonts w:asciiTheme="minorHAnsi" w:hAnsiTheme="minorHAnsi" w:cstheme="minorHAnsi"/>
            <w:sz w:val="22"/>
            <w:szCs w:val="22"/>
          </w:rPr>
          <w:t>campus-wide Definition of Teaching Excellence</w:t>
        </w:r>
      </w:hyperlink>
      <w:r w:rsidR="00243621" w:rsidRPr="001C742E">
        <w:rPr>
          <w:rFonts w:asciiTheme="minorHAnsi" w:hAnsiTheme="minorHAnsi" w:cstheme="minorHAnsi"/>
          <w:sz w:val="22"/>
          <w:szCs w:val="22"/>
        </w:rPr>
        <w:t>):</w:t>
      </w:r>
    </w:p>
    <w:p w14:paraId="4E77FF00" w14:textId="77777777" w:rsidR="00243621" w:rsidRPr="001C742E" w:rsidRDefault="00243621" w:rsidP="00243621">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Well-Designed</w:t>
      </w:r>
    </w:p>
    <w:p w14:paraId="1424D4D0" w14:textId="77777777" w:rsidR="00243621" w:rsidRPr="001C742E" w:rsidRDefault="00243621" w:rsidP="00243621">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Well-Delivered</w:t>
      </w:r>
    </w:p>
    <w:p w14:paraId="7C990DE2" w14:textId="77777777" w:rsidR="00243621" w:rsidRPr="001C742E" w:rsidRDefault="00243621" w:rsidP="00243621">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Inclusive and ethical</w:t>
      </w:r>
    </w:p>
    <w:p w14:paraId="53C15A74" w14:textId="77777777" w:rsidR="00243621" w:rsidRPr="001C742E" w:rsidRDefault="00243621" w:rsidP="00243621">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Reflective and evolving</w:t>
      </w:r>
    </w:p>
    <w:p w14:paraId="26447C01" w14:textId="58198F9B" w:rsidR="00190538" w:rsidRPr="001C742E" w:rsidRDefault="00F70A04" w:rsidP="00711054">
      <w:pPr>
        <w:rPr>
          <w:rFonts w:asciiTheme="minorHAnsi" w:hAnsiTheme="minorHAnsi" w:cstheme="minorHAnsi"/>
          <w:b/>
          <w:sz w:val="22"/>
          <w:szCs w:val="22"/>
          <w:u w:val="single"/>
        </w:rPr>
      </w:pPr>
      <w:r w:rsidRPr="001C742E">
        <w:rPr>
          <w:rFonts w:asciiTheme="minorHAnsi" w:hAnsiTheme="minorHAnsi" w:cstheme="minorHAnsi"/>
          <w:sz w:val="22"/>
          <w:szCs w:val="22"/>
        </w:rPr>
        <w:t xml:space="preserve"> </w:t>
      </w:r>
      <w:r w:rsidR="00243621" w:rsidRPr="001C742E">
        <w:rPr>
          <w:rFonts w:asciiTheme="minorHAnsi" w:hAnsiTheme="minorHAnsi" w:cstheme="minorHAnsi"/>
          <w:sz w:val="22"/>
          <w:szCs w:val="22"/>
        </w:rPr>
        <w:t xml:space="preserve">Documentation expected to reflect teaching </w:t>
      </w:r>
      <w:r w:rsidR="007E25BB" w:rsidRPr="001C742E">
        <w:rPr>
          <w:rFonts w:asciiTheme="minorHAnsi" w:hAnsiTheme="minorHAnsi" w:cstheme="minorHAnsi"/>
          <w:sz w:val="22"/>
          <w:szCs w:val="22"/>
        </w:rPr>
        <w:t>effectiveness</w:t>
      </w:r>
      <w:r w:rsidR="00243621" w:rsidRPr="001C742E">
        <w:rPr>
          <w:rFonts w:asciiTheme="minorHAnsi" w:hAnsiTheme="minorHAnsi" w:cstheme="minorHAnsi"/>
          <w:sz w:val="22"/>
          <w:szCs w:val="22"/>
        </w:rPr>
        <w:t xml:space="preserve">: </w:t>
      </w:r>
      <w:r w:rsidRPr="001C742E">
        <w:rPr>
          <w:rFonts w:asciiTheme="minorHAnsi" w:hAnsiTheme="minorHAnsi" w:cstheme="minorHAnsi"/>
          <w:sz w:val="22"/>
          <w:szCs w:val="22"/>
        </w:rPr>
        <w:t xml:space="preserve">Teaching awards, </w:t>
      </w:r>
      <w:r w:rsidR="007E25BB" w:rsidRPr="001C742E">
        <w:rPr>
          <w:rFonts w:asciiTheme="minorHAnsi" w:eastAsia="Times New Roman" w:hAnsiTheme="minorHAnsi" w:cstheme="minorHAnsi"/>
          <w:sz w:val="22"/>
          <w:szCs w:val="22"/>
        </w:rPr>
        <w:t>longitudinal record of teaching evaluation scores</w:t>
      </w:r>
      <w:r w:rsidR="00CA7AEB" w:rsidRPr="001C742E">
        <w:rPr>
          <w:rFonts w:asciiTheme="minorHAnsi" w:hAnsiTheme="minorHAnsi" w:cstheme="minorHAnsi"/>
          <w:sz w:val="22"/>
          <w:szCs w:val="22"/>
        </w:rPr>
        <w:t>, teaching evaluations</w:t>
      </w:r>
      <w:r w:rsidR="00243621" w:rsidRPr="001C742E">
        <w:rPr>
          <w:rFonts w:asciiTheme="minorHAnsi" w:hAnsiTheme="minorHAnsi" w:cstheme="minorHAnsi"/>
          <w:sz w:val="22"/>
          <w:szCs w:val="22"/>
        </w:rPr>
        <w:t>, syllabus (syllabi) created by instructor/lecturer.</w:t>
      </w:r>
    </w:p>
    <w:p w14:paraId="235854CF" w14:textId="66CBD33E" w:rsidR="00EF6993" w:rsidRPr="001C742E" w:rsidRDefault="00CA7AEB" w:rsidP="00287D87">
      <w:pPr>
        <w:numPr>
          <w:ilvl w:val="0"/>
          <w:numId w:val="6"/>
        </w:numPr>
        <w:rPr>
          <w:rFonts w:asciiTheme="minorHAnsi" w:hAnsiTheme="minorHAnsi" w:cstheme="minorHAnsi"/>
          <w:b/>
          <w:sz w:val="22"/>
          <w:szCs w:val="22"/>
          <w:u w:val="single"/>
        </w:rPr>
      </w:pPr>
      <w:r w:rsidRPr="001C742E">
        <w:rPr>
          <w:rFonts w:asciiTheme="minorHAnsi" w:hAnsiTheme="minorHAnsi" w:cstheme="minorHAnsi"/>
          <w:sz w:val="22"/>
          <w:szCs w:val="22"/>
        </w:rPr>
        <w:t>Successful c</w:t>
      </w:r>
      <w:r w:rsidR="00952BFC" w:rsidRPr="001C742E">
        <w:rPr>
          <w:rFonts w:asciiTheme="minorHAnsi" w:hAnsiTheme="minorHAnsi" w:cstheme="minorHAnsi"/>
          <w:sz w:val="22"/>
          <w:szCs w:val="22"/>
        </w:rPr>
        <w:t xml:space="preserve">ontributions </w:t>
      </w:r>
      <w:r w:rsidR="00190538" w:rsidRPr="001C742E">
        <w:rPr>
          <w:rFonts w:asciiTheme="minorHAnsi" w:hAnsiTheme="minorHAnsi" w:cstheme="minorHAnsi"/>
          <w:sz w:val="22"/>
          <w:szCs w:val="22"/>
        </w:rPr>
        <w:t xml:space="preserve">to the department’s teaching mission, </w:t>
      </w:r>
      <w:r w:rsidR="00EF6993" w:rsidRPr="001C742E">
        <w:rPr>
          <w:rFonts w:asciiTheme="minorHAnsi" w:hAnsiTheme="minorHAnsi" w:cstheme="minorHAnsi"/>
          <w:sz w:val="22"/>
          <w:szCs w:val="22"/>
        </w:rPr>
        <w:t>examples include:</w:t>
      </w:r>
    </w:p>
    <w:p w14:paraId="18238B5C" w14:textId="7A64B3BC" w:rsidR="00EF6993" w:rsidRPr="001C742E" w:rsidRDefault="00243621" w:rsidP="00EF6993">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 xml:space="preserve">contributions to student learning outside course environments (unit clubs, study abroad, etc), </w:t>
      </w:r>
    </w:p>
    <w:p w14:paraId="582465C9" w14:textId="77777777" w:rsidR="00EF6993" w:rsidRPr="001C742E" w:rsidRDefault="00243621" w:rsidP="00EF6993">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 xml:space="preserve">mentoring of undergraduate projects, </w:t>
      </w:r>
    </w:p>
    <w:p w14:paraId="4CAB0E00" w14:textId="4819F148" w:rsidR="00EF6993" w:rsidRPr="001C742E" w:rsidRDefault="00190538" w:rsidP="00EF6993">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 xml:space="preserve">program/curriculum development, </w:t>
      </w:r>
      <w:r w:rsidR="00EF6993" w:rsidRPr="001C742E">
        <w:rPr>
          <w:rFonts w:asciiTheme="minorHAnsi" w:hAnsiTheme="minorHAnsi" w:cstheme="minorHAnsi"/>
          <w:sz w:val="22"/>
          <w:szCs w:val="22"/>
        </w:rPr>
        <w:t xml:space="preserve"> </w:t>
      </w:r>
    </w:p>
    <w:p w14:paraId="51DE3B33" w14:textId="4B5E7763" w:rsidR="00EF6993" w:rsidRPr="001C742E" w:rsidRDefault="00EF6993" w:rsidP="00EF6993">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promoting equity and inclusion in education</w:t>
      </w:r>
    </w:p>
    <w:p w14:paraId="1ACC389A" w14:textId="77777777" w:rsidR="00EF6993" w:rsidRPr="001C742E" w:rsidRDefault="00243621" w:rsidP="00EF6993">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serving on committees that shape and oversee teaching and program coordination</w:t>
      </w:r>
      <w:r w:rsidR="00190538" w:rsidRPr="001C742E">
        <w:rPr>
          <w:rFonts w:asciiTheme="minorHAnsi" w:hAnsiTheme="minorHAnsi" w:cstheme="minorHAnsi"/>
          <w:sz w:val="22"/>
          <w:szCs w:val="22"/>
        </w:rPr>
        <w:t xml:space="preserve">, </w:t>
      </w:r>
    </w:p>
    <w:p w14:paraId="7108C2EE" w14:textId="120284F7" w:rsidR="00EF6993" w:rsidRPr="001C742E" w:rsidRDefault="00EF6993" w:rsidP="00EF6993">
      <w:pPr>
        <w:numPr>
          <w:ilvl w:val="1"/>
          <w:numId w:val="6"/>
        </w:numPr>
        <w:rPr>
          <w:rFonts w:asciiTheme="minorHAnsi" w:hAnsiTheme="minorHAnsi" w:cstheme="minorHAnsi"/>
          <w:b/>
          <w:sz w:val="22"/>
          <w:szCs w:val="22"/>
          <w:u w:val="single"/>
        </w:rPr>
      </w:pPr>
      <w:r w:rsidRPr="001C742E">
        <w:rPr>
          <w:rFonts w:asciiTheme="minorHAnsi" w:hAnsiTheme="minorHAnsi" w:cstheme="minorHAnsi"/>
          <w:bCs/>
          <w:sz w:val="22"/>
          <w:szCs w:val="22"/>
        </w:rPr>
        <w:t>teaching to audiences outside the traditional Illinois student community</w:t>
      </w:r>
    </w:p>
    <w:p w14:paraId="2C55F6D9" w14:textId="76A0A726" w:rsidR="000278B3" w:rsidRPr="001C742E" w:rsidRDefault="00F70A04" w:rsidP="00634661">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lastRenderedPageBreak/>
        <w:t xml:space="preserve">or </w:t>
      </w:r>
      <w:r w:rsidR="00EF6993" w:rsidRPr="001C742E">
        <w:rPr>
          <w:rFonts w:asciiTheme="minorHAnsi" w:hAnsiTheme="minorHAnsi" w:cstheme="minorHAnsi"/>
          <w:sz w:val="22"/>
          <w:szCs w:val="22"/>
        </w:rPr>
        <w:t xml:space="preserve">other </w:t>
      </w:r>
      <w:r w:rsidR="00190538" w:rsidRPr="001C742E">
        <w:rPr>
          <w:rFonts w:asciiTheme="minorHAnsi" w:hAnsiTheme="minorHAnsi" w:cstheme="minorHAnsi"/>
          <w:sz w:val="22"/>
          <w:szCs w:val="22"/>
        </w:rPr>
        <w:t>con</w:t>
      </w:r>
      <w:r w:rsidR="00732ABA" w:rsidRPr="001C742E">
        <w:rPr>
          <w:rFonts w:asciiTheme="minorHAnsi" w:hAnsiTheme="minorHAnsi" w:cstheme="minorHAnsi"/>
          <w:sz w:val="22"/>
          <w:szCs w:val="22"/>
        </w:rPr>
        <w:t>tinued professional development</w:t>
      </w:r>
    </w:p>
    <w:p w14:paraId="78EBBD6B" w14:textId="481F85DB" w:rsidR="009563E6" w:rsidRPr="001C742E" w:rsidRDefault="00086565" w:rsidP="00287D87">
      <w:pPr>
        <w:tabs>
          <w:tab w:val="left" w:pos="3075"/>
        </w:tabs>
        <w:rPr>
          <w:rFonts w:asciiTheme="minorHAnsi" w:hAnsiTheme="minorHAnsi" w:cstheme="minorHAnsi"/>
          <w:sz w:val="22"/>
          <w:szCs w:val="22"/>
        </w:rPr>
      </w:pPr>
      <w:r w:rsidRPr="001C742E">
        <w:rPr>
          <w:rFonts w:asciiTheme="minorHAnsi" w:hAnsiTheme="minorHAnsi" w:cstheme="minorHAnsi"/>
          <w:sz w:val="22"/>
          <w:szCs w:val="22"/>
        </w:rPr>
        <w:t xml:space="preserve">Documentation expected to reflect contributions to </w:t>
      </w:r>
      <w:r w:rsidR="00754D61" w:rsidRPr="001C742E">
        <w:rPr>
          <w:rFonts w:asciiTheme="minorHAnsi" w:hAnsiTheme="minorHAnsi" w:cstheme="minorHAnsi"/>
          <w:sz w:val="22"/>
          <w:szCs w:val="22"/>
        </w:rPr>
        <w:t xml:space="preserve">the </w:t>
      </w:r>
      <w:r w:rsidRPr="001C742E">
        <w:rPr>
          <w:rFonts w:asciiTheme="minorHAnsi" w:hAnsiTheme="minorHAnsi" w:cstheme="minorHAnsi"/>
          <w:sz w:val="22"/>
          <w:szCs w:val="22"/>
        </w:rPr>
        <w:t xml:space="preserve">teaching mission include current CV/resume, letters from colleagues/supervisors, cover letter from the Executive Officer outlining contributions and teaching </w:t>
      </w:r>
      <w:r w:rsidR="007E25BB" w:rsidRPr="001C742E">
        <w:rPr>
          <w:rFonts w:asciiTheme="minorHAnsi" w:hAnsiTheme="minorHAnsi" w:cstheme="minorHAnsi"/>
          <w:sz w:val="22"/>
          <w:szCs w:val="22"/>
        </w:rPr>
        <w:t>effectiveness</w:t>
      </w:r>
      <w:r w:rsidRPr="001C742E">
        <w:rPr>
          <w:rFonts w:asciiTheme="minorHAnsi" w:hAnsiTheme="minorHAnsi" w:cstheme="minorHAnsi"/>
          <w:sz w:val="22"/>
          <w:szCs w:val="22"/>
        </w:rPr>
        <w:t>.</w:t>
      </w:r>
    </w:p>
    <w:p w14:paraId="2930AB6C" w14:textId="77777777" w:rsidR="00086565" w:rsidRPr="001C742E" w:rsidRDefault="00086565" w:rsidP="00287D87">
      <w:pPr>
        <w:tabs>
          <w:tab w:val="left" w:pos="3075"/>
        </w:tabs>
        <w:rPr>
          <w:rFonts w:asciiTheme="minorHAnsi" w:hAnsiTheme="minorHAnsi" w:cstheme="minorHAnsi"/>
          <w:sz w:val="22"/>
          <w:szCs w:val="22"/>
          <w:u w:val="single"/>
        </w:rPr>
      </w:pPr>
    </w:p>
    <w:p w14:paraId="1B1C0181" w14:textId="59B60E8A" w:rsidR="00952BFC" w:rsidRPr="001C742E" w:rsidRDefault="00952BFC" w:rsidP="00952BFC">
      <w:pPr>
        <w:tabs>
          <w:tab w:val="left" w:pos="360"/>
        </w:tabs>
        <w:rPr>
          <w:rFonts w:asciiTheme="minorHAnsi" w:hAnsiTheme="minorHAnsi" w:cstheme="minorHAnsi"/>
          <w:sz w:val="22"/>
          <w:szCs w:val="22"/>
        </w:rPr>
      </w:pPr>
      <w:r w:rsidRPr="001C742E">
        <w:rPr>
          <w:rFonts w:asciiTheme="minorHAnsi" w:hAnsiTheme="minorHAnsi" w:cstheme="minorHAnsi"/>
          <w:sz w:val="22"/>
          <w:szCs w:val="22"/>
        </w:rPr>
        <w:tab/>
      </w:r>
      <w:r w:rsidRPr="001C742E">
        <w:rPr>
          <w:rFonts w:asciiTheme="minorHAnsi" w:hAnsiTheme="minorHAnsi" w:cstheme="minorHAnsi"/>
          <w:b/>
          <w:bCs/>
          <w:sz w:val="22"/>
          <w:szCs w:val="22"/>
          <w:u w:val="single"/>
        </w:rPr>
        <w:t>Principal Instructor/Lecturer</w:t>
      </w:r>
    </w:p>
    <w:p w14:paraId="7F7E77AF" w14:textId="4199AC3B" w:rsidR="00EF6993" w:rsidRPr="001C742E" w:rsidRDefault="00EF6993" w:rsidP="00EF6993">
      <w:pPr>
        <w:numPr>
          <w:ilvl w:val="0"/>
          <w:numId w:val="6"/>
        </w:numPr>
        <w:rPr>
          <w:rFonts w:asciiTheme="minorHAnsi" w:hAnsiTheme="minorHAnsi" w:cstheme="minorHAnsi"/>
          <w:b/>
          <w:sz w:val="22"/>
          <w:szCs w:val="22"/>
          <w:u w:val="single"/>
        </w:rPr>
      </w:pPr>
      <w:r w:rsidRPr="001C742E">
        <w:rPr>
          <w:rFonts w:asciiTheme="minorHAnsi" w:hAnsiTheme="minorHAnsi" w:cstheme="minorHAnsi"/>
          <w:sz w:val="22"/>
          <w:szCs w:val="22"/>
        </w:rPr>
        <w:t xml:space="preserve">Sustained record of teaching </w:t>
      </w:r>
      <w:r w:rsidR="000854A3">
        <w:rPr>
          <w:rFonts w:asciiTheme="minorHAnsi" w:hAnsiTheme="minorHAnsi" w:cstheme="minorHAnsi"/>
          <w:sz w:val="22"/>
          <w:szCs w:val="22"/>
        </w:rPr>
        <w:t>effectiveness</w:t>
      </w:r>
      <w:r w:rsidRPr="001C742E">
        <w:rPr>
          <w:rFonts w:asciiTheme="minorHAnsi" w:hAnsiTheme="minorHAnsi" w:cstheme="minorHAnsi"/>
          <w:sz w:val="22"/>
          <w:szCs w:val="22"/>
        </w:rPr>
        <w:t xml:space="preserve"> that meets the following  (taken from the </w:t>
      </w:r>
      <w:hyperlink r:id="rId11" w:history="1">
        <w:r w:rsidRPr="001C742E">
          <w:rPr>
            <w:rStyle w:val="Hyperlink"/>
            <w:rFonts w:asciiTheme="minorHAnsi" w:hAnsiTheme="minorHAnsi" w:cstheme="minorHAnsi"/>
            <w:sz w:val="22"/>
            <w:szCs w:val="22"/>
          </w:rPr>
          <w:t>campus-wide Definition of Teaching Excellence</w:t>
        </w:r>
      </w:hyperlink>
      <w:r w:rsidRPr="001C742E">
        <w:rPr>
          <w:rFonts w:asciiTheme="minorHAnsi" w:hAnsiTheme="minorHAnsi" w:cstheme="minorHAnsi"/>
          <w:sz w:val="22"/>
          <w:szCs w:val="22"/>
        </w:rPr>
        <w:t>):</w:t>
      </w:r>
    </w:p>
    <w:p w14:paraId="31C27BD2" w14:textId="77777777" w:rsidR="00EF6993" w:rsidRPr="001C742E" w:rsidRDefault="00EF6993" w:rsidP="00EF6993">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Well-Designed</w:t>
      </w:r>
    </w:p>
    <w:p w14:paraId="0D14FBE3" w14:textId="77777777" w:rsidR="00EF6993" w:rsidRPr="001C742E" w:rsidRDefault="00EF6993" w:rsidP="00EF6993">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Well-Delivered</w:t>
      </w:r>
    </w:p>
    <w:p w14:paraId="790FE9B6" w14:textId="77777777" w:rsidR="00EF6993" w:rsidRPr="001C742E" w:rsidRDefault="00EF6993" w:rsidP="00EF6993">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Inclusive and ethical</w:t>
      </w:r>
    </w:p>
    <w:p w14:paraId="7285D86F" w14:textId="77777777" w:rsidR="00EF6993" w:rsidRPr="001C742E" w:rsidRDefault="00EF6993" w:rsidP="00EF6993">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Reflective and evolving</w:t>
      </w:r>
    </w:p>
    <w:p w14:paraId="13CD1B21" w14:textId="037146C5" w:rsidR="00EF6993" w:rsidRPr="001C742E" w:rsidRDefault="00EF6993" w:rsidP="00EF6993">
      <w:pPr>
        <w:rPr>
          <w:rFonts w:asciiTheme="minorHAnsi" w:hAnsiTheme="minorHAnsi" w:cstheme="minorHAnsi"/>
          <w:b/>
          <w:sz w:val="22"/>
          <w:szCs w:val="22"/>
          <w:u w:val="single"/>
        </w:rPr>
      </w:pPr>
      <w:r w:rsidRPr="001C742E">
        <w:rPr>
          <w:rFonts w:asciiTheme="minorHAnsi" w:hAnsiTheme="minorHAnsi" w:cstheme="minorHAnsi"/>
          <w:sz w:val="22"/>
          <w:szCs w:val="22"/>
        </w:rPr>
        <w:t xml:space="preserve"> Documentation expected to reflect teaching </w:t>
      </w:r>
      <w:r w:rsidR="000854A3">
        <w:rPr>
          <w:rFonts w:asciiTheme="minorHAnsi" w:hAnsiTheme="minorHAnsi" w:cstheme="minorHAnsi"/>
          <w:sz w:val="22"/>
          <w:szCs w:val="22"/>
        </w:rPr>
        <w:t>effectiveness</w:t>
      </w:r>
      <w:r w:rsidRPr="001C742E">
        <w:rPr>
          <w:rFonts w:asciiTheme="minorHAnsi" w:hAnsiTheme="minorHAnsi" w:cstheme="minorHAnsi"/>
          <w:sz w:val="22"/>
          <w:szCs w:val="22"/>
        </w:rPr>
        <w:t>: Teaching awards,</w:t>
      </w:r>
      <w:r w:rsidR="007E25BB" w:rsidRPr="001C742E">
        <w:rPr>
          <w:rFonts w:asciiTheme="minorHAnsi" w:hAnsiTheme="minorHAnsi" w:cstheme="minorHAnsi"/>
          <w:sz w:val="22"/>
          <w:szCs w:val="22"/>
        </w:rPr>
        <w:t xml:space="preserve"> </w:t>
      </w:r>
      <w:r w:rsidR="007E25BB" w:rsidRPr="001C742E">
        <w:rPr>
          <w:rFonts w:asciiTheme="minorHAnsi" w:eastAsia="Times New Roman" w:hAnsiTheme="minorHAnsi" w:cstheme="minorHAnsi"/>
          <w:sz w:val="22"/>
          <w:szCs w:val="22"/>
        </w:rPr>
        <w:t>longitudinal record of teaching evaluation scores</w:t>
      </w:r>
      <w:r w:rsidRPr="001C742E">
        <w:rPr>
          <w:rFonts w:asciiTheme="minorHAnsi" w:hAnsiTheme="minorHAnsi" w:cstheme="minorHAnsi"/>
          <w:sz w:val="22"/>
          <w:szCs w:val="22"/>
        </w:rPr>
        <w:t>, teaching evaluations, syllabus (syllabi) created by instructor/lecturer.</w:t>
      </w:r>
    </w:p>
    <w:p w14:paraId="2924D894" w14:textId="3E967DC1" w:rsidR="00CA7AEB" w:rsidRPr="001C742E" w:rsidRDefault="00CA7AEB" w:rsidP="00711054">
      <w:pPr>
        <w:ind w:left="720"/>
        <w:rPr>
          <w:rFonts w:asciiTheme="minorHAnsi" w:hAnsiTheme="minorHAnsi" w:cstheme="minorHAnsi"/>
          <w:b/>
          <w:sz w:val="22"/>
          <w:szCs w:val="22"/>
          <w:u w:val="single"/>
        </w:rPr>
      </w:pPr>
    </w:p>
    <w:p w14:paraId="2DA7D067" w14:textId="2DCB64B6" w:rsidR="00DF0D13" w:rsidRPr="001C742E" w:rsidRDefault="00CA7AEB" w:rsidP="00DF0D13">
      <w:pPr>
        <w:numPr>
          <w:ilvl w:val="0"/>
          <w:numId w:val="6"/>
        </w:numPr>
        <w:rPr>
          <w:rFonts w:asciiTheme="minorHAnsi" w:hAnsiTheme="minorHAnsi" w:cstheme="minorHAnsi"/>
          <w:b/>
          <w:sz w:val="22"/>
          <w:szCs w:val="22"/>
          <w:u w:val="single"/>
        </w:rPr>
      </w:pPr>
      <w:r w:rsidRPr="001C742E">
        <w:rPr>
          <w:rFonts w:asciiTheme="minorHAnsi" w:hAnsiTheme="minorHAnsi" w:cstheme="minorHAnsi"/>
          <w:sz w:val="22"/>
          <w:szCs w:val="22"/>
        </w:rPr>
        <w:t>Significant and sustained contributions to the department’s teaching mission</w:t>
      </w:r>
      <w:r w:rsidR="00DF0D13" w:rsidRPr="001C742E">
        <w:rPr>
          <w:rFonts w:asciiTheme="minorHAnsi" w:hAnsiTheme="minorHAnsi" w:cstheme="minorHAnsi"/>
          <w:sz w:val="22"/>
          <w:szCs w:val="22"/>
        </w:rPr>
        <w:t xml:space="preserve"> examples include:</w:t>
      </w:r>
    </w:p>
    <w:p w14:paraId="10B9F65D" w14:textId="40EA23C6" w:rsidR="00DF0D13" w:rsidRPr="001C742E" w:rsidRDefault="00DF0D13" w:rsidP="00DF0D13">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 xml:space="preserve">supervising undergraduate projects, </w:t>
      </w:r>
    </w:p>
    <w:p w14:paraId="492D0CA6" w14:textId="448DB461" w:rsidR="00DF0D13" w:rsidRPr="001C742E" w:rsidRDefault="00DF0D13" w:rsidP="00DF0D13">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 xml:space="preserve">program/curriculum development,  </w:t>
      </w:r>
    </w:p>
    <w:p w14:paraId="0B4DCE6C" w14:textId="597EEB24" w:rsidR="00DF0D13" w:rsidRPr="001C742E" w:rsidRDefault="00DF0D13" w:rsidP="00DF0D13">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peer review of other instructors/lecturers</w:t>
      </w:r>
    </w:p>
    <w:p w14:paraId="604B255A" w14:textId="7F095E3D" w:rsidR="00DF0D13" w:rsidRPr="001C742E" w:rsidRDefault="00DF0D13" w:rsidP="00DF0D13">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promoting equity and inclusion in education</w:t>
      </w:r>
    </w:p>
    <w:p w14:paraId="7E95AE3F" w14:textId="0FA5160A" w:rsidR="00DF0D13" w:rsidRPr="001C742E" w:rsidRDefault="00DF0D13" w:rsidP="00DF0D13">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serving as a formal or informal mentor to students</w:t>
      </w:r>
    </w:p>
    <w:p w14:paraId="4B4B4676" w14:textId="728DF5B7" w:rsidR="00DF0D13" w:rsidRPr="001C742E" w:rsidRDefault="00DF0D13" w:rsidP="00DF0D13">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serving on and contributing to graduate student thesis/dissertation committees</w:t>
      </w:r>
    </w:p>
    <w:p w14:paraId="3DE4E0DC" w14:textId="77777777" w:rsidR="00DF0D13" w:rsidRPr="001C742E" w:rsidRDefault="00DF0D13" w:rsidP="00DF0D13">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 xml:space="preserve">serving on committees that shape and oversee teaching and program coordination, </w:t>
      </w:r>
    </w:p>
    <w:p w14:paraId="109338BC" w14:textId="09D14852" w:rsidR="00DF0D13" w:rsidRPr="001C742E" w:rsidRDefault="00DF0D13" w:rsidP="00DF0D13">
      <w:pPr>
        <w:numPr>
          <w:ilvl w:val="1"/>
          <w:numId w:val="6"/>
        </w:numPr>
        <w:rPr>
          <w:rFonts w:asciiTheme="minorHAnsi" w:hAnsiTheme="minorHAnsi" w:cstheme="minorHAnsi"/>
          <w:b/>
          <w:sz w:val="22"/>
          <w:szCs w:val="22"/>
          <w:u w:val="single"/>
        </w:rPr>
      </w:pPr>
      <w:r w:rsidRPr="001C742E">
        <w:rPr>
          <w:rFonts w:asciiTheme="minorHAnsi" w:hAnsiTheme="minorHAnsi" w:cstheme="minorHAnsi"/>
          <w:bCs/>
          <w:sz w:val="22"/>
          <w:szCs w:val="22"/>
        </w:rPr>
        <w:t>teaching to audiences outside the traditional Illinois student community</w:t>
      </w:r>
    </w:p>
    <w:p w14:paraId="3CD01DC6" w14:textId="23BDF97F" w:rsidR="00DF0D13" w:rsidRPr="001C742E" w:rsidRDefault="00DF0D13" w:rsidP="00DF0D13">
      <w:pPr>
        <w:numPr>
          <w:ilvl w:val="1"/>
          <w:numId w:val="6"/>
        </w:numPr>
        <w:rPr>
          <w:rFonts w:asciiTheme="minorHAnsi" w:hAnsiTheme="minorHAnsi" w:cstheme="minorHAnsi"/>
          <w:b/>
          <w:sz w:val="22"/>
          <w:szCs w:val="22"/>
          <w:u w:val="single"/>
        </w:rPr>
      </w:pPr>
      <w:r w:rsidRPr="001C742E">
        <w:rPr>
          <w:rFonts w:asciiTheme="minorHAnsi" w:hAnsiTheme="minorHAnsi" w:cstheme="minorHAnsi"/>
          <w:bCs/>
          <w:sz w:val="22"/>
          <w:szCs w:val="22"/>
        </w:rPr>
        <w:t>training and supervising students in research, teaching, and/or internships</w:t>
      </w:r>
    </w:p>
    <w:p w14:paraId="3858BABF" w14:textId="7AF42B7B" w:rsidR="00952BFC" w:rsidRPr="001C742E" w:rsidRDefault="00DF0D13" w:rsidP="00634661">
      <w:pPr>
        <w:numPr>
          <w:ilvl w:val="1"/>
          <w:numId w:val="6"/>
        </w:numPr>
        <w:rPr>
          <w:rFonts w:asciiTheme="minorHAnsi" w:hAnsiTheme="minorHAnsi" w:cstheme="minorHAnsi"/>
          <w:sz w:val="22"/>
          <w:szCs w:val="22"/>
        </w:rPr>
      </w:pPr>
      <w:r w:rsidRPr="001C742E">
        <w:rPr>
          <w:rFonts w:asciiTheme="minorHAnsi" w:hAnsiTheme="minorHAnsi" w:cstheme="minorHAnsi"/>
          <w:sz w:val="22"/>
          <w:szCs w:val="22"/>
        </w:rPr>
        <w:t>or other continued professional development</w:t>
      </w:r>
    </w:p>
    <w:p w14:paraId="30269513" w14:textId="77777777" w:rsidR="00086565" w:rsidRPr="001C742E" w:rsidRDefault="00086565" w:rsidP="00086565">
      <w:pPr>
        <w:tabs>
          <w:tab w:val="left" w:pos="3075"/>
        </w:tabs>
        <w:rPr>
          <w:rFonts w:asciiTheme="minorHAnsi" w:hAnsiTheme="minorHAnsi" w:cstheme="minorHAnsi"/>
          <w:sz w:val="22"/>
          <w:szCs w:val="22"/>
          <w:u w:val="single"/>
        </w:rPr>
      </w:pPr>
    </w:p>
    <w:p w14:paraId="1B714B33" w14:textId="4F1F8425" w:rsidR="00086565" w:rsidRPr="001C742E" w:rsidRDefault="00086565" w:rsidP="00634661">
      <w:pPr>
        <w:tabs>
          <w:tab w:val="left" w:pos="3075"/>
        </w:tabs>
        <w:rPr>
          <w:rFonts w:asciiTheme="minorHAnsi" w:hAnsiTheme="minorHAnsi" w:cstheme="minorHAnsi"/>
          <w:sz w:val="22"/>
          <w:szCs w:val="22"/>
        </w:rPr>
      </w:pPr>
      <w:r w:rsidRPr="001C742E">
        <w:rPr>
          <w:rFonts w:asciiTheme="minorHAnsi" w:hAnsiTheme="minorHAnsi" w:cstheme="minorHAnsi"/>
          <w:sz w:val="22"/>
          <w:szCs w:val="22"/>
        </w:rPr>
        <w:t xml:space="preserve">Documentation expected to reflect contributions to </w:t>
      </w:r>
      <w:r w:rsidR="00754D61" w:rsidRPr="001C742E">
        <w:rPr>
          <w:rFonts w:asciiTheme="minorHAnsi" w:hAnsiTheme="minorHAnsi" w:cstheme="minorHAnsi"/>
          <w:sz w:val="22"/>
          <w:szCs w:val="22"/>
        </w:rPr>
        <w:t xml:space="preserve">the </w:t>
      </w:r>
      <w:r w:rsidRPr="001C742E">
        <w:rPr>
          <w:rFonts w:asciiTheme="minorHAnsi" w:hAnsiTheme="minorHAnsi" w:cstheme="minorHAnsi"/>
          <w:sz w:val="22"/>
          <w:szCs w:val="22"/>
        </w:rPr>
        <w:t xml:space="preserve">teaching mission </w:t>
      </w:r>
      <w:r w:rsidR="00D04D83">
        <w:rPr>
          <w:rFonts w:asciiTheme="minorHAnsi" w:hAnsiTheme="minorHAnsi" w:cstheme="minorHAnsi"/>
          <w:sz w:val="22"/>
          <w:szCs w:val="22"/>
        </w:rPr>
        <w:t>includes</w:t>
      </w:r>
      <w:r w:rsidRPr="001C742E">
        <w:rPr>
          <w:rFonts w:asciiTheme="minorHAnsi" w:hAnsiTheme="minorHAnsi" w:cstheme="minorHAnsi"/>
          <w:sz w:val="22"/>
          <w:szCs w:val="22"/>
        </w:rPr>
        <w:t xml:space="preserve"> current CV/resume, letters from colleagues/supervisors, cover letter from the Executive Officer outlining contributions and teaching </w:t>
      </w:r>
      <w:r w:rsidR="000854A3">
        <w:rPr>
          <w:rFonts w:asciiTheme="minorHAnsi" w:hAnsiTheme="minorHAnsi" w:cstheme="minorHAnsi"/>
          <w:sz w:val="22"/>
          <w:szCs w:val="22"/>
        </w:rPr>
        <w:t>effectiveness</w:t>
      </w:r>
      <w:r w:rsidRPr="001C742E">
        <w:rPr>
          <w:rFonts w:asciiTheme="minorHAnsi" w:hAnsiTheme="minorHAnsi" w:cstheme="minorHAnsi"/>
          <w:sz w:val="22"/>
          <w:szCs w:val="22"/>
        </w:rPr>
        <w:t>.</w:t>
      </w:r>
    </w:p>
    <w:p w14:paraId="28207BD9" w14:textId="77777777" w:rsidR="00952BFC" w:rsidRPr="001C742E" w:rsidRDefault="00952BFC" w:rsidP="00287D87">
      <w:pPr>
        <w:tabs>
          <w:tab w:val="left" w:pos="3075"/>
        </w:tabs>
        <w:rPr>
          <w:rFonts w:asciiTheme="minorHAnsi" w:hAnsiTheme="minorHAnsi" w:cstheme="minorHAnsi"/>
          <w:sz w:val="22"/>
          <w:szCs w:val="22"/>
          <w:u w:val="single"/>
        </w:rPr>
      </w:pPr>
    </w:p>
    <w:p w14:paraId="06CEA2DE" w14:textId="128FCEF2" w:rsidR="00994D63" w:rsidRPr="001C742E" w:rsidRDefault="00263DD5" w:rsidP="00287D87">
      <w:pPr>
        <w:tabs>
          <w:tab w:val="left" w:pos="3075"/>
        </w:tabs>
        <w:rPr>
          <w:rFonts w:asciiTheme="minorHAnsi" w:hAnsiTheme="minorHAnsi" w:cstheme="minorHAnsi"/>
          <w:b/>
          <w:sz w:val="22"/>
          <w:szCs w:val="22"/>
          <w:u w:val="single"/>
        </w:rPr>
      </w:pPr>
      <w:r w:rsidRPr="001C742E">
        <w:rPr>
          <w:rFonts w:asciiTheme="minorHAnsi" w:hAnsiTheme="minorHAnsi" w:cstheme="minorHAnsi"/>
          <w:sz w:val="22"/>
          <w:szCs w:val="22"/>
          <w:u w:val="single"/>
        </w:rPr>
        <w:t>Timeline for promotion:</w:t>
      </w:r>
      <w:r w:rsidRPr="001C742E">
        <w:rPr>
          <w:rFonts w:asciiTheme="minorHAnsi" w:hAnsiTheme="minorHAnsi" w:cstheme="minorHAnsi"/>
          <w:sz w:val="22"/>
          <w:szCs w:val="22"/>
        </w:rPr>
        <w:t xml:space="preserve">  To be eligible for </w:t>
      </w:r>
      <w:r w:rsidR="002F31B7" w:rsidRPr="001C742E">
        <w:rPr>
          <w:rFonts w:asciiTheme="minorHAnsi" w:hAnsiTheme="minorHAnsi" w:cstheme="minorHAnsi"/>
          <w:sz w:val="22"/>
          <w:szCs w:val="22"/>
        </w:rPr>
        <w:t xml:space="preserve">consideration for </w:t>
      </w:r>
      <w:r w:rsidRPr="001C742E">
        <w:rPr>
          <w:rFonts w:asciiTheme="minorHAnsi" w:hAnsiTheme="minorHAnsi" w:cstheme="minorHAnsi"/>
          <w:sz w:val="22"/>
          <w:szCs w:val="22"/>
        </w:rPr>
        <w:t xml:space="preserve">a promotion, the College requires a minimum of 3 years </w:t>
      </w:r>
      <w:r w:rsidR="000B3AD4" w:rsidRPr="001C742E">
        <w:rPr>
          <w:rFonts w:asciiTheme="minorHAnsi" w:hAnsiTheme="minorHAnsi" w:cstheme="minorHAnsi"/>
          <w:sz w:val="22"/>
          <w:szCs w:val="22"/>
        </w:rPr>
        <w:t xml:space="preserve">in the current position </w:t>
      </w:r>
      <w:r w:rsidRPr="001C742E">
        <w:rPr>
          <w:rFonts w:asciiTheme="minorHAnsi" w:hAnsiTheme="minorHAnsi" w:cstheme="minorHAnsi"/>
          <w:sz w:val="22"/>
          <w:szCs w:val="22"/>
        </w:rPr>
        <w:t xml:space="preserve">as an Instructor/Lecturer.  Exceptions will only be made in extraordinary cases.  </w:t>
      </w:r>
      <w:r w:rsidR="00E846F4" w:rsidRPr="001C742E">
        <w:rPr>
          <w:rFonts w:asciiTheme="minorHAnsi" w:hAnsiTheme="minorHAnsi" w:cstheme="minorHAnsi"/>
          <w:sz w:val="22"/>
          <w:szCs w:val="22"/>
        </w:rPr>
        <w:t>The senior</w:t>
      </w:r>
      <w:r w:rsidR="00086565" w:rsidRPr="001C742E">
        <w:rPr>
          <w:rFonts w:asciiTheme="minorHAnsi" w:hAnsiTheme="minorHAnsi" w:cstheme="minorHAnsi"/>
          <w:sz w:val="22"/>
          <w:szCs w:val="22"/>
        </w:rPr>
        <w:t xml:space="preserve"> or principal</w:t>
      </w:r>
      <w:r w:rsidR="00E846F4" w:rsidRPr="001C742E">
        <w:rPr>
          <w:rFonts w:asciiTheme="minorHAnsi" w:hAnsiTheme="minorHAnsi" w:cstheme="minorHAnsi"/>
          <w:sz w:val="22"/>
          <w:szCs w:val="22"/>
        </w:rPr>
        <w:t xml:space="preserve"> modifier should NOT be used simply because a person has been in a title for a certain amount of time, although length of service and contribution to the department should be a factor that is evaluated.  Appointment to a senior</w:t>
      </w:r>
      <w:r w:rsidR="00086565" w:rsidRPr="001C742E">
        <w:rPr>
          <w:rFonts w:asciiTheme="minorHAnsi" w:hAnsiTheme="minorHAnsi" w:cstheme="minorHAnsi"/>
          <w:sz w:val="22"/>
          <w:szCs w:val="22"/>
        </w:rPr>
        <w:t xml:space="preserve"> or principal</w:t>
      </w:r>
      <w:r w:rsidR="00E846F4" w:rsidRPr="001C742E">
        <w:rPr>
          <w:rFonts w:asciiTheme="minorHAnsi" w:hAnsiTheme="minorHAnsi" w:cstheme="minorHAnsi"/>
          <w:sz w:val="22"/>
          <w:szCs w:val="22"/>
        </w:rPr>
        <w:t xml:space="preserve"> level appointment must be supported by a candidate-prepared dossier that demonstrates that the individual meets the department, school and college criteria.  </w:t>
      </w:r>
      <w:r w:rsidR="00EF6A83" w:rsidRPr="001C742E">
        <w:rPr>
          <w:rFonts w:asciiTheme="minorHAnsi" w:hAnsiTheme="minorHAnsi" w:cstheme="minorHAnsi"/>
          <w:sz w:val="22"/>
          <w:szCs w:val="22"/>
        </w:rPr>
        <w:t>Per Communication 25</w:t>
      </w:r>
      <w:r w:rsidR="00287D87" w:rsidRPr="001C742E">
        <w:rPr>
          <w:rFonts w:asciiTheme="minorHAnsi" w:hAnsiTheme="minorHAnsi" w:cstheme="minorHAnsi"/>
          <w:sz w:val="22"/>
          <w:szCs w:val="22"/>
        </w:rPr>
        <w:t>,</w:t>
      </w:r>
      <w:r w:rsidR="00EF6A83" w:rsidRPr="001C742E">
        <w:rPr>
          <w:rFonts w:asciiTheme="minorHAnsi" w:hAnsiTheme="minorHAnsi" w:cstheme="minorHAnsi"/>
          <w:sz w:val="22"/>
          <w:szCs w:val="22"/>
        </w:rPr>
        <w:t xml:space="preserve"> “Promotion to a senior</w:t>
      </w:r>
      <w:r w:rsidR="00212F89" w:rsidRPr="001C742E">
        <w:rPr>
          <w:rFonts w:asciiTheme="minorHAnsi" w:hAnsiTheme="minorHAnsi" w:cstheme="minorHAnsi"/>
          <w:sz w:val="22"/>
          <w:szCs w:val="22"/>
        </w:rPr>
        <w:t xml:space="preserve"> title or to a principal title</w:t>
      </w:r>
      <w:r w:rsidR="00EF6A83" w:rsidRPr="001C742E">
        <w:rPr>
          <w:rFonts w:asciiTheme="minorHAnsi" w:hAnsiTheme="minorHAnsi" w:cstheme="minorHAnsi"/>
          <w:sz w:val="22"/>
          <w:szCs w:val="22"/>
        </w:rPr>
        <w:t xml:space="preserve"> appointment should ordinarily be accompanied by a uniform promotional increase in base salary, as set and funded by the </w:t>
      </w:r>
      <w:r w:rsidR="00212F89" w:rsidRPr="001C742E">
        <w:rPr>
          <w:rFonts w:asciiTheme="minorHAnsi" w:hAnsiTheme="minorHAnsi" w:cstheme="minorHAnsi"/>
          <w:sz w:val="22"/>
          <w:szCs w:val="22"/>
        </w:rPr>
        <w:t>unit</w:t>
      </w:r>
      <w:r w:rsidR="00EF6A83" w:rsidRPr="001C742E">
        <w:rPr>
          <w:rFonts w:asciiTheme="minorHAnsi" w:hAnsiTheme="minorHAnsi" w:cstheme="minorHAnsi"/>
          <w:sz w:val="22"/>
          <w:szCs w:val="22"/>
        </w:rPr>
        <w:t xml:space="preserve">.”  </w:t>
      </w:r>
      <w:r w:rsidRPr="001C742E">
        <w:rPr>
          <w:rFonts w:asciiTheme="minorHAnsi" w:hAnsiTheme="minorHAnsi" w:cstheme="minorHAnsi"/>
          <w:sz w:val="22"/>
          <w:szCs w:val="22"/>
        </w:rPr>
        <w:t xml:space="preserve">Promotional documents due in LAS </w:t>
      </w:r>
      <w:r w:rsidR="00526719" w:rsidRPr="001C742E">
        <w:rPr>
          <w:rFonts w:asciiTheme="minorHAnsi" w:hAnsiTheme="minorHAnsi" w:cstheme="minorHAnsi"/>
          <w:sz w:val="22"/>
          <w:szCs w:val="22"/>
        </w:rPr>
        <w:t>May</w:t>
      </w:r>
      <w:r w:rsidRPr="001C742E">
        <w:rPr>
          <w:rFonts w:asciiTheme="minorHAnsi" w:hAnsiTheme="minorHAnsi" w:cstheme="minorHAnsi"/>
          <w:sz w:val="22"/>
          <w:szCs w:val="22"/>
        </w:rPr>
        <w:t xml:space="preserve"> 15</w:t>
      </w:r>
      <w:r w:rsidRPr="001C742E">
        <w:rPr>
          <w:rFonts w:asciiTheme="minorHAnsi" w:hAnsiTheme="minorHAnsi" w:cstheme="minorHAnsi"/>
          <w:sz w:val="22"/>
          <w:szCs w:val="22"/>
          <w:vertAlign w:val="superscript"/>
        </w:rPr>
        <w:t>th</w:t>
      </w:r>
      <w:r w:rsidRPr="001C742E">
        <w:rPr>
          <w:rFonts w:asciiTheme="minorHAnsi" w:hAnsiTheme="minorHAnsi" w:cstheme="minorHAnsi"/>
          <w:sz w:val="22"/>
          <w:szCs w:val="22"/>
        </w:rPr>
        <w:t xml:space="preserve"> </w:t>
      </w:r>
      <w:r w:rsidR="00AE69DE" w:rsidRPr="001C742E">
        <w:rPr>
          <w:rFonts w:asciiTheme="minorHAnsi" w:hAnsiTheme="minorHAnsi" w:cstheme="minorHAnsi"/>
          <w:sz w:val="22"/>
          <w:szCs w:val="22"/>
        </w:rPr>
        <w:t xml:space="preserve">by 5pm </w:t>
      </w:r>
      <w:r w:rsidR="00A01D7C" w:rsidRPr="001C742E">
        <w:rPr>
          <w:rFonts w:asciiTheme="minorHAnsi" w:hAnsiTheme="minorHAnsi" w:cstheme="minorHAnsi"/>
          <w:sz w:val="22"/>
          <w:szCs w:val="22"/>
        </w:rPr>
        <w:t xml:space="preserve">(when deadline falls on a weekend or campus holiday, nominations will be due the next business day) </w:t>
      </w:r>
      <w:r w:rsidRPr="001C742E">
        <w:rPr>
          <w:rFonts w:asciiTheme="minorHAnsi" w:hAnsiTheme="minorHAnsi" w:cstheme="minorHAnsi"/>
          <w:sz w:val="22"/>
          <w:szCs w:val="22"/>
        </w:rPr>
        <w:t>for proposed Aug 16</w:t>
      </w:r>
      <w:r w:rsidRPr="001C742E">
        <w:rPr>
          <w:rFonts w:asciiTheme="minorHAnsi" w:hAnsiTheme="minorHAnsi" w:cstheme="minorHAnsi"/>
          <w:sz w:val="22"/>
          <w:szCs w:val="22"/>
          <w:vertAlign w:val="superscript"/>
        </w:rPr>
        <w:t>th</w:t>
      </w:r>
      <w:r w:rsidRPr="001C742E">
        <w:rPr>
          <w:rFonts w:asciiTheme="minorHAnsi" w:hAnsiTheme="minorHAnsi" w:cstheme="minorHAnsi"/>
          <w:sz w:val="22"/>
          <w:szCs w:val="22"/>
        </w:rPr>
        <w:t xml:space="preserve"> implementation.  </w:t>
      </w:r>
      <w:r w:rsidR="00BD1F8E" w:rsidRPr="001C742E">
        <w:rPr>
          <w:rFonts w:asciiTheme="minorHAnsi" w:hAnsiTheme="minorHAnsi" w:cstheme="minorHAnsi"/>
          <w:sz w:val="22"/>
          <w:szCs w:val="22"/>
        </w:rPr>
        <w:t>Mid-year</w:t>
      </w:r>
      <w:r w:rsidRPr="001C742E">
        <w:rPr>
          <w:rFonts w:asciiTheme="minorHAnsi" w:hAnsiTheme="minorHAnsi" w:cstheme="minorHAnsi"/>
          <w:sz w:val="22"/>
          <w:szCs w:val="22"/>
        </w:rPr>
        <w:t xml:space="preserve"> promotions will be reviewed </w:t>
      </w:r>
      <w:r w:rsidR="00BD1F8E" w:rsidRPr="001C742E">
        <w:rPr>
          <w:rFonts w:asciiTheme="minorHAnsi" w:hAnsiTheme="minorHAnsi" w:cstheme="minorHAnsi"/>
          <w:sz w:val="22"/>
          <w:szCs w:val="22"/>
        </w:rPr>
        <w:t xml:space="preserve">only </w:t>
      </w:r>
      <w:r w:rsidRPr="001C742E">
        <w:rPr>
          <w:rFonts w:asciiTheme="minorHAnsi" w:hAnsiTheme="minorHAnsi" w:cstheme="minorHAnsi"/>
          <w:sz w:val="22"/>
          <w:szCs w:val="22"/>
        </w:rPr>
        <w:t>under extraordinary circumstances, such as retention.</w:t>
      </w:r>
    </w:p>
    <w:p w14:paraId="404ACED4" w14:textId="77777777" w:rsidR="000278B3" w:rsidRPr="001C742E" w:rsidRDefault="000278B3" w:rsidP="00287D87">
      <w:pPr>
        <w:rPr>
          <w:rFonts w:asciiTheme="minorHAnsi" w:hAnsiTheme="minorHAnsi" w:cstheme="minorHAnsi"/>
          <w:b/>
          <w:sz w:val="22"/>
          <w:szCs w:val="22"/>
          <w:u w:val="single"/>
        </w:rPr>
      </w:pPr>
    </w:p>
    <w:p w14:paraId="10ED6CFE" w14:textId="77777777" w:rsidR="003D1FAB" w:rsidRPr="001C742E" w:rsidRDefault="003D1FAB" w:rsidP="00287D87">
      <w:pPr>
        <w:rPr>
          <w:rFonts w:asciiTheme="minorHAnsi" w:hAnsiTheme="minorHAnsi" w:cstheme="minorHAnsi"/>
          <w:b/>
          <w:color w:val="E36C0A" w:themeColor="accent6" w:themeShade="BF"/>
          <w:sz w:val="22"/>
          <w:szCs w:val="22"/>
          <w:u w:val="single"/>
        </w:rPr>
      </w:pPr>
      <w:r w:rsidRPr="001C742E">
        <w:rPr>
          <w:rFonts w:asciiTheme="minorHAnsi" w:hAnsiTheme="minorHAnsi" w:cstheme="minorHAnsi"/>
          <w:b/>
          <w:color w:val="E36C0A" w:themeColor="accent6" w:themeShade="BF"/>
          <w:sz w:val="22"/>
          <w:szCs w:val="22"/>
          <w:u w:val="single"/>
        </w:rPr>
        <w:t xml:space="preserve">Teaching Professorial </w:t>
      </w:r>
      <w:r w:rsidR="00980575" w:rsidRPr="001C742E">
        <w:rPr>
          <w:rFonts w:asciiTheme="minorHAnsi" w:hAnsiTheme="minorHAnsi" w:cstheme="minorHAnsi"/>
          <w:b/>
          <w:color w:val="E36C0A" w:themeColor="accent6" w:themeShade="BF"/>
          <w:sz w:val="22"/>
          <w:szCs w:val="22"/>
          <w:u w:val="single"/>
        </w:rPr>
        <w:t>Series</w:t>
      </w:r>
    </w:p>
    <w:p w14:paraId="7F7AF4CE" w14:textId="77777777" w:rsidR="00287C45" w:rsidRPr="001C742E" w:rsidRDefault="00287C45" w:rsidP="00287D87">
      <w:pPr>
        <w:rPr>
          <w:rFonts w:asciiTheme="minorHAnsi" w:hAnsiTheme="minorHAnsi" w:cstheme="minorHAnsi"/>
          <w:sz w:val="22"/>
          <w:szCs w:val="22"/>
        </w:rPr>
      </w:pPr>
      <w:r w:rsidRPr="001C742E">
        <w:rPr>
          <w:rFonts w:asciiTheme="minorHAnsi" w:hAnsiTheme="minorHAnsi" w:cstheme="minorHAnsi"/>
          <w:sz w:val="22"/>
          <w:szCs w:val="22"/>
        </w:rPr>
        <w:t xml:space="preserve">All levels within the teaching professorial </w:t>
      </w:r>
      <w:r w:rsidR="00980575" w:rsidRPr="001C742E">
        <w:rPr>
          <w:rFonts w:asciiTheme="minorHAnsi" w:hAnsiTheme="minorHAnsi" w:cstheme="minorHAnsi"/>
          <w:sz w:val="22"/>
          <w:szCs w:val="22"/>
        </w:rPr>
        <w:t>series</w:t>
      </w:r>
      <w:r w:rsidRPr="001C742E">
        <w:rPr>
          <w:rFonts w:asciiTheme="minorHAnsi" w:hAnsiTheme="minorHAnsi" w:cstheme="minorHAnsi"/>
          <w:sz w:val="22"/>
          <w:szCs w:val="22"/>
        </w:rPr>
        <w:t xml:space="preserve"> should include</w:t>
      </w:r>
      <w:r w:rsidR="00980575" w:rsidRPr="001C742E">
        <w:rPr>
          <w:rFonts w:asciiTheme="minorHAnsi" w:hAnsiTheme="minorHAnsi" w:cstheme="minorHAnsi"/>
          <w:sz w:val="22"/>
          <w:szCs w:val="22"/>
        </w:rPr>
        <w:t xml:space="preserve"> the following</w:t>
      </w:r>
      <w:r w:rsidRPr="001C742E">
        <w:rPr>
          <w:rFonts w:asciiTheme="minorHAnsi" w:hAnsiTheme="minorHAnsi" w:cstheme="minorHAnsi"/>
          <w:sz w:val="22"/>
          <w:szCs w:val="22"/>
        </w:rPr>
        <w:t>:</w:t>
      </w:r>
    </w:p>
    <w:p w14:paraId="2B0E8D4E" w14:textId="77777777" w:rsidR="0031156B" w:rsidRPr="001C742E" w:rsidRDefault="00287C45" w:rsidP="00287D87">
      <w:pPr>
        <w:numPr>
          <w:ilvl w:val="0"/>
          <w:numId w:val="2"/>
        </w:numPr>
        <w:rPr>
          <w:rFonts w:asciiTheme="minorHAnsi" w:hAnsiTheme="minorHAnsi" w:cstheme="minorHAnsi"/>
          <w:sz w:val="22"/>
          <w:szCs w:val="22"/>
        </w:rPr>
      </w:pPr>
      <w:r w:rsidRPr="001C742E">
        <w:rPr>
          <w:rFonts w:asciiTheme="minorHAnsi" w:hAnsiTheme="minorHAnsi" w:cstheme="minorHAnsi"/>
          <w:sz w:val="22"/>
          <w:szCs w:val="22"/>
        </w:rPr>
        <w:t xml:space="preserve">Making an instructional and curricular impact both within the department and </w:t>
      </w:r>
      <w:r w:rsidR="00BC6ED3" w:rsidRPr="001C742E">
        <w:rPr>
          <w:rFonts w:asciiTheme="minorHAnsi" w:hAnsiTheme="minorHAnsi" w:cstheme="minorHAnsi"/>
          <w:sz w:val="22"/>
          <w:szCs w:val="22"/>
        </w:rPr>
        <w:t>the field</w:t>
      </w:r>
      <w:r w:rsidR="0031156B" w:rsidRPr="001C742E">
        <w:rPr>
          <w:rFonts w:asciiTheme="minorHAnsi" w:hAnsiTheme="minorHAnsi" w:cstheme="minorHAnsi"/>
          <w:sz w:val="22"/>
          <w:szCs w:val="22"/>
        </w:rPr>
        <w:t xml:space="preserve">  </w:t>
      </w:r>
    </w:p>
    <w:p w14:paraId="684FB696" w14:textId="77777777" w:rsidR="00287C45" w:rsidRPr="001C742E" w:rsidRDefault="005061CF" w:rsidP="00287D87">
      <w:pPr>
        <w:numPr>
          <w:ilvl w:val="0"/>
          <w:numId w:val="2"/>
        </w:numPr>
        <w:rPr>
          <w:rFonts w:asciiTheme="minorHAnsi" w:hAnsiTheme="minorHAnsi" w:cstheme="minorHAnsi"/>
          <w:sz w:val="22"/>
          <w:szCs w:val="22"/>
        </w:rPr>
      </w:pPr>
      <w:r w:rsidRPr="001C742E">
        <w:rPr>
          <w:rFonts w:asciiTheme="minorHAnsi" w:hAnsiTheme="minorHAnsi" w:cstheme="minorHAnsi"/>
          <w:sz w:val="22"/>
          <w:szCs w:val="22"/>
        </w:rPr>
        <w:t>Extraordinary</w:t>
      </w:r>
      <w:r w:rsidR="00287C45" w:rsidRPr="001C742E">
        <w:rPr>
          <w:rFonts w:asciiTheme="minorHAnsi" w:hAnsiTheme="minorHAnsi" w:cstheme="minorHAnsi"/>
          <w:sz w:val="22"/>
          <w:szCs w:val="22"/>
        </w:rPr>
        <w:t xml:space="preserve"> record of teaching, classroom innovation, student inter</w:t>
      </w:r>
      <w:r w:rsidR="00F04EC7" w:rsidRPr="001C742E">
        <w:rPr>
          <w:rFonts w:asciiTheme="minorHAnsi" w:hAnsiTheme="minorHAnsi" w:cstheme="minorHAnsi"/>
          <w:sz w:val="22"/>
          <w:szCs w:val="22"/>
        </w:rPr>
        <w:t>actions</w:t>
      </w:r>
    </w:p>
    <w:p w14:paraId="40EA8693" w14:textId="79F61D4A" w:rsidR="00F04EC7" w:rsidRPr="001C742E" w:rsidRDefault="00F04EC7" w:rsidP="00287D87">
      <w:pPr>
        <w:numPr>
          <w:ilvl w:val="0"/>
          <w:numId w:val="2"/>
        </w:numPr>
        <w:tabs>
          <w:tab w:val="left" w:pos="720"/>
        </w:tabs>
        <w:rPr>
          <w:rFonts w:asciiTheme="minorHAnsi" w:hAnsiTheme="minorHAnsi" w:cstheme="minorHAnsi"/>
          <w:sz w:val="22"/>
          <w:szCs w:val="22"/>
        </w:rPr>
      </w:pPr>
      <w:r w:rsidRPr="001C742E">
        <w:rPr>
          <w:rFonts w:asciiTheme="minorHAnsi" w:hAnsiTheme="minorHAnsi" w:cstheme="minorHAnsi"/>
          <w:sz w:val="22"/>
          <w:szCs w:val="22"/>
        </w:rPr>
        <w:lastRenderedPageBreak/>
        <w:t xml:space="preserve">Scholarly publications, invited talks, or other related </w:t>
      </w:r>
      <w:r w:rsidR="00AC60E8" w:rsidRPr="001C742E">
        <w:rPr>
          <w:rFonts w:asciiTheme="minorHAnsi" w:hAnsiTheme="minorHAnsi" w:cstheme="minorHAnsi"/>
          <w:sz w:val="22"/>
          <w:szCs w:val="22"/>
        </w:rPr>
        <w:t xml:space="preserve">scholarly </w:t>
      </w:r>
      <w:r w:rsidRPr="001C742E">
        <w:rPr>
          <w:rFonts w:asciiTheme="minorHAnsi" w:hAnsiTheme="minorHAnsi" w:cstheme="minorHAnsi"/>
          <w:sz w:val="22"/>
          <w:szCs w:val="22"/>
        </w:rPr>
        <w:t>activities invol</w:t>
      </w:r>
      <w:r w:rsidR="00F1158B" w:rsidRPr="001C742E">
        <w:rPr>
          <w:rFonts w:asciiTheme="minorHAnsi" w:hAnsiTheme="minorHAnsi" w:cstheme="minorHAnsi"/>
          <w:sz w:val="22"/>
          <w:szCs w:val="22"/>
        </w:rPr>
        <w:t>ving the candidate’s discipline</w:t>
      </w:r>
    </w:p>
    <w:p w14:paraId="1AB02AF8" w14:textId="1D5BA844" w:rsidR="005879D4" w:rsidRPr="001C742E" w:rsidRDefault="005879D4" w:rsidP="001C742E">
      <w:pPr>
        <w:tabs>
          <w:tab w:val="left" w:pos="720"/>
        </w:tabs>
        <w:rPr>
          <w:rFonts w:asciiTheme="minorHAnsi" w:hAnsiTheme="minorHAnsi" w:cstheme="minorHAnsi"/>
          <w:sz w:val="22"/>
          <w:szCs w:val="22"/>
        </w:rPr>
      </w:pPr>
      <w:r w:rsidRPr="001C742E">
        <w:rPr>
          <w:rFonts w:asciiTheme="minorHAnsi" w:hAnsiTheme="minorHAnsi" w:cstheme="minorHAnsi"/>
          <w:sz w:val="22"/>
          <w:szCs w:val="22"/>
        </w:rPr>
        <w:t>The average LAS teaching load varies by department, but must be more than that for tenure-stream faculty</w:t>
      </w:r>
    </w:p>
    <w:p w14:paraId="0039916B" w14:textId="77777777" w:rsidR="003D1FAB" w:rsidRPr="001C742E" w:rsidRDefault="003D1FAB" w:rsidP="00287D87">
      <w:pPr>
        <w:rPr>
          <w:rFonts w:asciiTheme="minorHAnsi" w:hAnsiTheme="minorHAnsi" w:cstheme="minorHAnsi"/>
          <w:b/>
          <w:sz w:val="22"/>
          <w:szCs w:val="22"/>
        </w:rPr>
      </w:pPr>
    </w:p>
    <w:p w14:paraId="3B8C6B72" w14:textId="77777777" w:rsidR="003D1FAB" w:rsidRPr="001C742E" w:rsidRDefault="003D1FAB" w:rsidP="00287D87">
      <w:pPr>
        <w:ind w:left="450"/>
        <w:rPr>
          <w:rFonts w:asciiTheme="minorHAnsi" w:hAnsiTheme="minorHAnsi" w:cstheme="minorHAnsi"/>
          <w:b/>
          <w:sz w:val="22"/>
          <w:szCs w:val="22"/>
          <w:u w:val="single"/>
        </w:rPr>
      </w:pPr>
      <w:r w:rsidRPr="001C742E">
        <w:rPr>
          <w:rFonts w:asciiTheme="minorHAnsi" w:hAnsiTheme="minorHAnsi" w:cstheme="minorHAnsi"/>
          <w:b/>
          <w:sz w:val="22"/>
          <w:szCs w:val="22"/>
          <w:u w:val="single"/>
        </w:rPr>
        <w:t xml:space="preserve">Teaching Assistant Professor </w:t>
      </w:r>
    </w:p>
    <w:p w14:paraId="1502C963" w14:textId="77777777" w:rsidR="003D1FAB" w:rsidRPr="001C742E" w:rsidRDefault="003D1FAB" w:rsidP="001C742E">
      <w:pPr>
        <w:numPr>
          <w:ilvl w:val="0"/>
          <w:numId w:val="16"/>
        </w:numPr>
        <w:ind w:left="720"/>
        <w:rPr>
          <w:rFonts w:asciiTheme="minorHAnsi" w:hAnsiTheme="minorHAnsi" w:cstheme="minorHAnsi"/>
          <w:sz w:val="22"/>
          <w:szCs w:val="22"/>
        </w:rPr>
      </w:pPr>
      <w:r w:rsidRPr="001C742E">
        <w:rPr>
          <w:rFonts w:asciiTheme="minorHAnsi" w:hAnsiTheme="minorHAnsi" w:cstheme="minorHAnsi"/>
          <w:sz w:val="22"/>
          <w:szCs w:val="22"/>
        </w:rPr>
        <w:t>Demonstrated instructional contributions to the college, campus, and broader discipline, or, if this is to be the person’s first appointment on campus, the ability to make such a contribution.</w:t>
      </w:r>
    </w:p>
    <w:p w14:paraId="7FC5D51C" w14:textId="77777777" w:rsidR="005879D4" w:rsidRPr="001C742E" w:rsidRDefault="005879D4" w:rsidP="005879D4">
      <w:pPr>
        <w:numPr>
          <w:ilvl w:val="0"/>
          <w:numId w:val="5"/>
        </w:numPr>
        <w:rPr>
          <w:rFonts w:asciiTheme="minorHAnsi" w:hAnsiTheme="minorHAnsi" w:cstheme="minorHAnsi"/>
          <w:b/>
          <w:sz w:val="22"/>
          <w:szCs w:val="22"/>
          <w:u w:val="single"/>
        </w:rPr>
      </w:pPr>
      <w:r w:rsidRPr="001C742E">
        <w:rPr>
          <w:rFonts w:asciiTheme="minorHAnsi" w:hAnsiTheme="minorHAnsi" w:cstheme="minorHAnsi"/>
          <w:sz w:val="22"/>
          <w:szCs w:val="22"/>
        </w:rPr>
        <w:t xml:space="preserve">Record of teaching effectiveness that meets the following (taken from the </w:t>
      </w:r>
      <w:hyperlink r:id="rId12" w:history="1">
        <w:r w:rsidRPr="001C742E">
          <w:rPr>
            <w:rStyle w:val="Hyperlink"/>
            <w:rFonts w:asciiTheme="minorHAnsi" w:hAnsiTheme="minorHAnsi" w:cstheme="minorHAnsi"/>
            <w:sz w:val="22"/>
            <w:szCs w:val="22"/>
          </w:rPr>
          <w:t>campus-wide Definition of Teaching Excellence</w:t>
        </w:r>
      </w:hyperlink>
      <w:r w:rsidRPr="001C742E">
        <w:rPr>
          <w:rFonts w:asciiTheme="minorHAnsi" w:hAnsiTheme="minorHAnsi" w:cstheme="minorHAnsi"/>
          <w:sz w:val="22"/>
          <w:szCs w:val="22"/>
        </w:rPr>
        <w:t>):</w:t>
      </w:r>
    </w:p>
    <w:p w14:paraId="638D87E9" w14:textId="77777777" w:rsidR="005879D4" w:rsidRPr="001C742E" w:rsidRDefault="005879D4" w:rsidP="005879D4">
      <w:pPr>
        <w:numPr>
          <w:ilvl w:val="1"/>
          <w:numId w:val="5"/>
        </w:numPr>
        <w:rPr>
          <w:rFonts w:asciiTheme="minorHAnsi" w:hAnsiTheme="minorHAnsi" w:cstheme="minorHAnsi"/>
          <w:b/>
          <w:sz w:val="22"/>
          <w:szCs w:val="22"/>
          <w:u w:val="single"/>
        </w:rPr>
      </w:pPr>
      <w:r w:rsidRPr="001C742E">
        <w:rPr>
          <w:rFonts w:asciiTheme="minorHAnsi" w:hAnsiTheme="minorHAnsi" w:cstheme="minorHAnsi"/>
          <w:sz w:val="22"/>
          <w:szCs w:val="22"/>
        </w:rPr>
        <w:t>Well-Designed</w:t>
      </w:r>
    </w:p>
    <w:p w14:paraId="47A3CF7C" w14:textId="77777777" w:rsidR="005879D4" w:rsidRPr="001C742E" w:rsidRDefault="005879D4" w:rsidP="005879D4">
      <w:pPr>
        <w:numPr>
          <w:ilvl w:val="1"/>
          <w:numId w:val="5"/>
        </w:numPr>
        <w:rPr>
          <w:rFonts w:asciiTheme="minorHAnsi" w:hAnsiTheme="minorHAnsi" w:cstheme="minorHAnsi"/>
          <w:b/>
          <w:sz w:val="22"/>
          <w:szCs w:val="22"/>
          <w:u w:val="single"/>
        </w:rPr>
      </w:pPr>
      <w:r w:rsidRPr="001C742E">
        <w:rPr>
          <w:rFonts w:asciiTheme="minorHAnsi" w:hAnsiTheme="minorHAnsi" w:cstheme="minorHAnsi"/>
          <w:sz w:val="22"/>
          <w:szCs w:val="22"/>
        </w:rPr>
        <w:t>Well-Delivered</w:t>
      </w:r>
    </w:p>
    <w:p w14:paraId="725B99B7" w14:textId="77777777" w:rsidR="005879D4" w:rsidRPr="001C742E" w:rsidRDefault="005879D4" w:rsidP="005879D4">
      <w:pPr>
        <w:numPr>
          <w:ilvl w:val="1"/>
          <w:numId w:val="5"/>
        </w:numPr>
        <w:rPr>
          <w:rFonts w:asciiTheme="minorHAnsi" w:hAnsiTheme="minorHAnsi" w:cstheme="minorHAnsi"/>
          <w:b/>
          <w:sz w:val="22"/>
          <w:szCs w:val="22"/>
          <w:u w:val="single"/>
        </w:rPr>
      </w:pPr>
      <w:r w:rsidRPr="001C742E">
        <w:rPr>
          <w:rFonts w:asciiTheme="minorHAnsi" w:hAnsiTheme="minorHAnsi" w:cstheme="minorHAnsi"/>
          <w:sz w:val="22"/>
          <w:szCs w:val="22"/>
        </w:rPr>
        <w:t>Inclusive and ethical</w:t>
      </w:r>
    </w:p>
    <w:p w14:paraId="3F25013C" w14:textId="77777777" w:rsidR="005879D4" w:rsidRPr="001C742E" w:rsidRDefault="005879D4" w:rsidP="005879D4">
      <w:pPr>
        <w:numPr>
          <w:ilvl w:val="1"/>
          <w:numId w:val="5"/>
        </w:numPr>
        <w:rPr>
          <w:rFonts w:asciiTheme="minorHAnsi" w:hAnsiTheme="minorHAnsi" w:cstheme="minorHAnsi"/>
          <w:b/>
          <w:sz w:val="22"/>
          <w:szCs w:val="22"/>
          <w:u w:val="single"/>
        </w:rPr>
      </w:pPr>
      <w:r w:rsidRPr="001C742E">
        <w:rPr>
          <w:rFonts w:asciiTheme="minorHAnsi" w:hAnsiTheme="minorHAnsi" w:cstheme="minorHAnsi"/>
          <w:sz w:val="22"/>
          <w:szCs w:val="22"/>
        </w:rPr>
        <w:t>Reflective and evolving</w:t>
      </w:r>
    </w:p>
    <w:p w14:paraId="15447EEC" w14:textId="32374BD6" w:rsidR="005879D4" w:rsidRPr="001C742E" w:rsidRDefault="00AC60E8" w:rsidP="001C742E">
      <w:pPr>
        <w:numPr>
          <w:ilvl w:val="0"/>
          <w:numId w:val="5"/>
        </w:numPr>
        <w:rPr>
          <w:rFonts w:asciiTheme="minorHAnsi" w:hAnsiTheme="minorHAnsi" w:cstheme="minorHAnsi"/>
          <w:sz w:val="22"/>
          <w:szCs w:val="22"/>
        </w:rPr>
      </w:pPr>
      <w:r w:rsidRPr="001C742E">
        <w:rPr>
          <w:rFonts w:asciiTheme="minorHAnsi" w:hAnsiTheme="minorHAnsi" w:cstheme="minorHAnsi"/>
          <w:sz w:val="22"/>
          <w:szCs w:val="22"/>
        </w:rPr>
        <w:t>Promise of scholarly publications, invited talks, or other related scholarly activity related to the discipline</w:t>
      </w:r>
    </w:p>
    <w:p w14:paraId="26F49C14" w14:textId="77777777" w:rsidR="003D1FAB" w:rsidRPr="001C742E" w:rsidRDefault="003D1FAB" w:rsidP="00287D87">
      <w:pPr>
        <w:ind w:left="450"/>
        <w:rPr>
          <w:rFonts w:asciiTheme="minorHAnsi" w:hAnsiTheme="minorHAnsi" w:cstheme="minorHAnsi"/>
          <w:b/>
          <w:sz w:val="22"/>
          <w:szCs w:val="22"/>
        </w:rPr>
      </w:pPr>
    </w:p>
    <w:p w14:paraId="11147F30" w14:textId="77777777" w:rsidR="003D1FAB" w:rsidRPr="001C742E" w:rsidRDefault="003D1FAB" w:rsidP="00287D87">
      <w:pPr>
        <w:ind w:left="450"/>
        <w:rPr>
          <w:rFonts w:asciiTheme="minorHAnsi" w:hAnsiTheme="minorHAnsi" w:cstheme="minorHAnsi"/>
          <w:b/>
          <w:sz w:val="22"/>
          <w:szCs w:val="22"/>
          <w:u w:val="single"/>
        </w:rPr>
      </w:pPr>
      <w:r w:rsidRPr="001C742E">
        <w:rPr>
          <w:rFonts w:asciiTheme="minorHAnsi" w:hAnsiTheme="minorHAnsi" w:cstheme="minorHAnsi"/>
          <w:b/>
          <w:sz w:val="22"/>
          <w:szCs w:val="22"/>
          <w:u w:val="single"/>
        </w:rPr>
        <w:t xml:space="preserve">Teaching Associate Professor </w:t>
      </w:r>
    </w:p>
    <w:p w14:paraId="66AB5460" w14:textId="059D6A5C" w:rsidR="0085288B" w:rsidRPr="001C742E" w:rsidRDefault="0085288B" w:rsidP="0085288B">
      <w:pPr>
        <w:numPr>
          <w:ilvl w:val="0"/>
          <w:numId w:val="6"/>
        </w:numPr>
        <w:rPr>
          <w:rFonts w:asciiTheme="minorHAnsi" w:hAnsiTheme="minorHAnsi" w:cstheme="minorHAnsi"/>
          <w:b/>
          <w:sz w:val="22"/>
          <w:szCs w:val="22"/>
          <w:u w:val="single"/>
        </w:rPr>
      </w:pPr>
      <w:r w:rsidRPr="001C742E">
        <w:rPr>
          <w:rFonts w:asciiTheme="minorHAnsi" w:hAnsiTheme="minorHAnsi" w:cstheme="minorHAnsi"/>
          <w:sz w:val="22"/>
          <w:szCs w:val="22"/>
        </w:rPr>
        <w:t xml:space="preserve">Sustained record of teaching </w:t>
      </w:r>
      <w:r w:rsidR="007E25BB" w:rsidRPr="001C742E">
        <w:rPr>
          <w:rFonts w:asciiTheme="minorHAnsi" w:hAnsiTheme="minorHAnsi" w:cstheme="minorHAnsi"/>
          <w:sz w:val="22"/>
          <w:szCs w:val="22"/>
        </w:rPr>
        <w:t xml:space="preserve">effectiveness </w:t>
      </w:r>
      <w:r w:rsidRPr="001C742E">
        <w:rPr>
          <w:rFonts w:asciiTheme="minorHAnsi" w:hAnsiTheme="minorHAnsi" w:cstheme="minorHAnsi"/>
          <w:sz w:val="22"/>
          <w:szCs w:val="22"/>
        </w:rPr>
        <w:t xml:space="preserve">that meets the following  (taken from the </w:t>
      </w:r>
      <w:hyperlink r:id="rId13" w:history="1">
        <w:r w:rsidRPr="001C742E">
          <w:rPr>
            <w:rStyle w:val="Hyperlink"/>
            <w:rFonts w:asciiTheme="minorHAnsi" w:hAnsiTheme="minorHAnsi" w:cstheme="minorHAnsi"/>
            <w:sz w:val="22"/>
            <w:szCs w:val="22"/>
          </w:rPr>
          <w:t>campus-wide Definition of Teaching Excellence</w:t>
        </w:r>
      </w:hyperlink>
      <w:r w:rsidRPr="001C742E">
        <w:rPr>
          <w:rFonts w:asciiTheme="minorHAnsi" w:hAnsiTheme="minorHAnsi" w:cstheme="minorHAnsi"/>
          <w:sz w:val="22"/>
          <w:szCs w:val="22"/>
        </w:rPr>
        <w:t>):</w:t>
      </w:r>
    </w:p>
    <w:p w14:paraId="55D0D5B1" w14:textId="77777777" w:rsidR="0085288B" w:rsidRPr="001C742E" w:rsidRDefault="0085288B" w:rsidP="0085288B">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Well-Designed</w:t>
      </w:r>
    </w:p>
    <w:p w14:paraId="47A2D9F1" w14:textId="77777777" w:rsidR="0085288B" w:rsidRPr="001C742E" w:rsidRDefault="0085288B" w:rsidP="0085288B">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Well-Delivered</w:t>
      </w:r>
    </w:p>
    <w:p w14:paraId="4D8FC8F1" w14:textId="77777777" w:rsidR="0085288B" w:rsidRPr="001C742E" w:rsidRDefault="0085288B" w:rsidP="0085288B">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Inclusive and ethical</w:t>
      </w:r>
    </w:p>
    <w:p w14:paraId="201CAFF4" w14:textId="77777777" w:rsidR="0085288B" w:rsidRPr="001C742E" w:rsidRDefault="0085288B" w:rsidP="0085288B">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Reflective and evolving</w:t>
      </w:r>
    </w:p>
    <w:p w14:paraId="5A6018B2" w14:textId="77777777" w:rsidR="003D1FAB" w:rsidRPr="001C742E" w:rsidRDefault="003D1FAB" w:rsidP="00287D87">
      <w:pPr>
        <w:ind w:left="450"/>
        <w:rPr>
          <w:rFonts w:asciiTheme="minorHAnsi" w:hAnsiTheme="minorHAnsi" w:cstheme="minorHAnsi"/>
          <w:sz w:val="22"/>
          <w:szCs w:val="22"/>
        </w:rPr>
      </w:pPr>
      <w:r w:rsidRPr="001C742E">
        <w:rPr>
          <w:rFonts w:asciiTheme="minorHAnsi" w:hAnsiTheme="minorHAnsi" w:cstheme="minorHAnsi"/>
          <w:sz w:val="22"/>
          <w:szCs w:val="22"/>
        </w:rPr>
        <w:t xml:space="preserve">Must have made </w:t>
      </w:r>
      <w:r w:rsidR="0072443F" w:rsidRPr="001C742E">
        <w:rPr>
          <w:rFonts w:asciiTheme="minorHAnsi" w:hAnsiTheme="minorHAnsi" w:cstheme="minorHAnsi"/>
          <w:sz w:val="22"/>
          <w:szCs w:val="22"/>
        </w:rPr>
        <w:t xml:space="preserve">several </w:t>
      </w:r>
      <w:r w:rsidRPr="001C742E">
        <w:rPr>
          <w:rFonts w:asciiTheme="minorHAnsi" w:hAnsiTheme="minorHAnsi" w:cstheme="minorHAnsi"/>
          <w:sz w:val="22"/>
          <w:szCs w:val="22"/>
        </w:rPr>
        <w:t>significant scholarly and educational contributions since initial appointment as Teaching Assistant Pr</w:t>
      </w:r>
      <w:r w:rsidR="00F70A04" w:rsidRPr="001C742E">
        <w:rPr>
          <w:rFonts w:asciiTheme="minorHAnsi" w:hAnsiTheme="minorHAnsi" w:cstheme="minorHAnsi"/>
          <w:sz w:val="22"/>
          <w:szCs w:val="22"/>
        </w:rPr>
        <w:t>ofessor such as:</w:t>
      </w:r>
    </w:p>
    <w:p w14:paraId="33A050B6" w14:textId="77777777" w:rsidR="00F70A04" w:rsidRPr="001C742E" w:rsidRDefault="00F70A04" w:rsidP="00287D87">
      <w:pPr>
        <w:numPr>
          <w:ilvl w:val="0"/>
          <w:numId w:val="9"/>
        </w:numPr>
        <w:rPr>
          <w:rFonts w:asciiTheme="minorHAnsi" w:hAnsiTheme="minorHAnsi" w:cstheme="minorHAnsi"/>
          <w:sz w:val="22"/>
          <w:szCs w:val="22"/>
        </w:rPr>
      </w:pPr>
      <w:r w:rsidRPr="001C742E">
        <w:rPr>
          <w:rFonts w:asciiTheme="minorHAnsi" w:hAnsiTheme="minorHAnsi" w:cstheme="minorHAnsi"/>
          <w:sz w:val="22"/>
          <w:szCs w:val="22"/>
        </w:rPr>
        <w:t>Supervision of Graduate Student’s Teaching</w:t>
      </w:r>
    </w:p>
    <w:p w14:paraId="28452D1C" w14:textId="77777777" w:rsidR="00F70A04" w:rsidRPr="001C742E" w:rsidRDefault="00F70A04" w:rsidP="00287D87">
      <w:pPr>
        <w:numPr>
          <w:ilvl w:val="0"/>
          <w:numId w:val="9"/>
        </w:numPr>
        <w:rPr>
          <w:rFonts w:asciiTheme="minorHAnsi" w:hAnsiTheme="minorHAnsi" w:cstheme="minorHAnsi"/>
          <w:sz w:val="22"/>
          <w:szCs w:val="22"/>
        </w:rPr>
      </w:pPr>
      <w:r w:rsidRPr="001C742E">
        <w:rPr>
          <w:rFonts w:asciiTheme="minorHAnsi" w:hAnsiTheme="minorHAnsi" w:cstheme="minorHAnsi"/>
          <w:sz w:val="22"/>
          <w:szCs w:val="22"/>
        </w:rPr>
        <w:t>Supervision of Undergraduate Students</w:t>
      </w:r>
    </w:p>
    <w:p w14:paraId="3D972984" w14:textId="6DF4D407" w:rsidR="006B59AA" w:rsidRPr="001C742E" w:rsidRDefault="006B59AA" w:rsidP="00287D87">
      <w:pPr>
        <w:numPr>
          <w:ilvl w:val="0"/>
          <w:numId w:val="9"/>
        </w:numPr>
        <w:rPr>
          <w:rFonts w:asciiTheme="minorHAnsi" w:hAnsiTheme="minorHAnsi" w:cstheme="minorHAnsi"/>
          <w:sz w:val="22"/>
          <w:szCs w:val="22"/>
        </w:rPr>
      </w:pPr>
      <w:r w:rsidRPr="001C742E">
        <w:rPr>
          <w:rFonts w:asciiTheme="minorHAnsi" w:hAnsiTheme="minorHAnsi" w:cstheme="minorHAnsi"/>
          <w:sz w:val="22"/>
          <w:szCs w:val="22"/>
        </w:rPr>
        <w:t>Training and/or supervision of specialized faculty</w:t>
      </w:r>
    </w:p>
    <w:p w14:paraId="00E06098" w14:textId="77777777" w:rsidR="00F70A04" w:rsidRPr="001C742E" w:rsidRDefault="00F70A04" w:rsidP="00287D87">
      <w:pPr>
        <w:numPr>
          <w:ilvl w:val="0"/>
          <w:numId w:val="9"/>
        </w:numPr>
        <w:rPr>
          <w:rFonts w:asciiTheme="minorHAnsi" w:hAnsiTheme="minorHAnsi" w:cstheme="minorHAnsi"/>
          <w:iCs/>
          <w:sz w:val="22"/>
          <w:szCs w:val="22"/>
        </w:rPr>
      </w:pPr>
      <w:r w:rsidRPr="001C742E">
        <w:rPr>
          <w:rFonts w:asciiTheme="minorHAnsi" w:hAnsiTheme="minorHAnsi" w:cstheme="minorHAnsi"/>
          <w:sz w:val="22"/>
          <w:szCs w:val="22"/>
        </w:rPr>
        <w:t>D</w:t>
      </w:r>
      <w:r w:rsidRPr="001C742E">
        <w:rPr>
          <w:rFonts w:asciiTheme="minorHAnsi" w:hAnsiTheme="minorHAnsi" w:cstheme="minorHAnsi"/>
          <w:iCs/>
          <w:sz w:val="22"/>
          <w:szCs w:val="22"/>
        </w:rPr>
        <w:t>evelopment of course materials used by other instructors</w:t>
      </w:r>
    </w:p>
    <w:p w14:paraId="3AE65D64" w14:textId="77777777" w:rsidR="00BD1F8E" w:rsidRPr="001C742E" w:rsidRDefault="00463804" w:rsidP="00287D87">
      <w:pPr>
        <w:numPr>
          <w:ilvl w:val="0"/>
          <w:numId w:val="9"/>
        </w:numPr>
        <w:rPr>
          <w:rFonts w:asciiTheme="minorHAnsi" w:hAnsiTheme="minorHAnsi" w:cstheme="minorHAnsi"/>
          <w:iCs/>
          <w:sz w:val="22"/>
          <w:szCs w:val="22"/>
        </w:rPr>
      </w:pPr>
      <w:r w:rsidRPr="001C742E">
        <w:rPr>
          <w:rFonts w:asciiTheme="minorHAnsi" w:hAnsiTheme="minorHAnsi" w:cstheme="minorHAnsi"/>
          <w:iCs/>
          <w:sz w:val="22"/>
          <w:szCs w:val="22"/>
        </w:rPr>
        <w:t>Professional and/or scholarly activity related to discipline and/</w:t>
      </w:r>
      <w:r w:rsidR="00BD1F8E" w:rsidRPr="001C742E">
        <w:rPr>
          <w:rFonts w:asciiTheme="minorHAnsi" w:hAnsiTheme="minorHAnsi" w:cstheme="minorHAnsi"/>
          <w:iCs/>
          <w:sz w:val="22"/>
          <w:szCs w:val="22"/>
        </w:rPr>
        <w:t>or pedagogy</w:t>
      </w:r>
    </w:p>
    <w:p w14:paraId="3299ABAF" w14:textId="77777777" w:rsidR="00F70A04" w:rsidRPr="001C742E" w:rsidRDefault="00F70A04" w:rsidP="00287D87">
      <w:pPr>
        <w:numPr>
          <w:ilvl w:val="0"/>
          <w:numId w:val="9"/>
        </w:numPr>
        <w:rPr>
          <w:rFonts w:asciiTheme="minorHAnsi" w:hAnsiTheme="minorHAnsi" w:cstheme="minorHAnsi"/>
          <w:sz w:val="22"/>
          <w:szCs w:val="22"/>
        </w:rPr>
      </w:pPr>
      <w:r w:rsidRPr="001C742E">
        <w:rPr>
          <w:rFonts w:asciiTheme="minorHAnsi" w:hAnsiTheme="minorHAnsi" w:cstheme="minorHAnsi"/>
          <w:sz w:val="22"/>
          <w:szCs w:val="22"/>
        </w:rPr>
        <w:t>Leadership of significant curricular change</w:t>
      </w:r>
    </w:p>
    <w:p w14:paraId="4C5C1C29" w14:textId="77777777" w:rsidR="00F70A04" w:rsidRPr="001C742E" w:rsidRDefault="00F70A04" w:rsidP="00287D87">
      <w:pPr>
        <w:numPr>
          <w:ilvl w:val="0"/>
          <w:numId w:val="9"/>
        </w:numPr>
        <w:rPr>
          <w:rFonts w:asciiTheme="minorHAnsi" w:hAnsiTheme="minorHAnsi" w:cstheme="minorHAnsi"/>
          <w:sz w:val="22"/>
          <w:szCs w:val="22"/>
        </w:rPr>
      </w:pPr>
      <w:r w:rsidRPr="001C742E">
        <w:rPr>
          <w:rFonts w:asciiTheme="minorHAnsi" w:hAnsiTheme="minorHAnsi" w:cstheme="minorHAnsi"/>
          <w:sz w:val="22"/>
          <w:szCs w:val="22"/>
        </w:rPr>
        <w:t>Development of new courses</w:t>
      </w:r>
    </w:p>
    <w:p w14:paraId="04B12498" w14:textId="77777777" w:rsidR="00463804" w:rsidRPr="001C742E" w:rsidRDefault="00463804" w:rsidP="00287D87">
      <w:pPr>
        <w:numPr>
          <w:ilvl w:val="0"/>
          <w:numId w:val="9"/>
        </w:numPr>
        <w:rPr>
          <w:rFonts w:asciiTheme="minorHAnsi" w:hAnsiTheme="minorHAnsi" w:cstheme="minorHAnsi"/>
          <w:sz w:val="22"/>
          <w:szCs w:val="22"/>
        </w:rPr>
      </w:pPr>
      <w:r w:rsidRPr="001C742E">
        <w:rPr>
          <w:rFonts w:asciiTheme="minorHAnsi" w:hAnsiTheme="minorHAnsi" w:cstheme="minorHAnsi"/>
          <w:sz w:val="22"/>
          <w:szCs w:val="22"/>
        </w:rPr>
        <w:t>Departmental and campus service</w:t>
      </w:r>
    </w:p>
    <w:p w14:paraId="1AD58A93" w14:textId="77777777" w:rsidR="00F96B21" w:rsidRPr="001C742E" w:rsidRDefault="00B932F8" w:rsidP="00287D87">
      <w:pPr>
        <w:numPr>
          <w:ilvl w:val="0"/>
          <w:numId w:val="9"/>
        </w:numPr>
        <w:rPr>
          <w:rFonts w:asciiTheme="minorHAnsi" w:hAnsiTheme="minorHAnsi" w:cstheme="minorHAnsi"/>
          <w:iCs/>
          <w:sz w:val="22"/>
          <w:szCs w:val="22"/>
        </w:rPr>
      </w:pPr>
      <w:r w:rsidRPr="001C742E">
        <w:rPr>
          <w:rFonts w:asciiTheme="minorHAnsi" w:hAnsiTheme="minorHAnsi" w:cstheme="minorHAnsi"/>
          <w:iCs/>
          <w:sz w:val="22"/>
          <w:szCs w:val="22"/>
        </w:rPr>
        <w:t>Improving teaching through innovations using technology or new pedagogical techniques.</w:t>
      </w:r>
    </w:p>
    <w:p w14:paraId="0D31FB74" w14:textId="77777777" w:rsidR="003D1FAB" w:rsidRPr="001C742E" w:rsidRDefault="003D1FAB" w:rsidP="00287D87">
      <w:pPr>
        <w:rPr>
          <w:rFonts w:asciiTheme="minorHAnsi" w:hAnsiTheme="minorHAnsi" w:cstheme="minorHAnsi"/>
          <w:sz w:val="22"/>
          <w:szCs w:val="22"/>
        </w:rPr>
      </w:pPr>
    </w:p>
    <w:p w14:paraId="518840A5" w14:textId="77777777" w:rsidR="003D1FAB" w:rsidRPr="001C742E" w:rsidRDefault="00287C45" w:rsidP="00287D87">
      <w:pPr>
        <w:ind w:left="450"/>
        <w:rPr>
          <w:rFonts w:asciiTheme="minorHAnsi" w:hAnsiTheme="minorHAnsi" w:cstheme="minorHAnsi"/>
          <w:b/>
          <w:sz w:val="22"/>
          <w:szCs w:val="22"/>
          <w:u w:val="single"/>
        </w:rPr>
      </w:pPr>
      <w:r w:rsidRPr="001C742E">
        <w:rPr>
          <w:rFonts w:asciiTheme="minorHAnsi" w:hAnsiTheme="minorHAnsi" w:cstheme="minorHAnsi"/>
          <w:b/>
          <w:sz w:val="22"/>
          <w:szCs w:val="22"/>
          <w:u w:val="single"/>
        </w:rPr>
        <w:t>Teaching Professor</w:t>
      </w:r>
    </w:p>
    <w:p w14:paraId="59C216C4" w14:textId="066E624A" w:rsidR="0085288B" w:rsidRPr="001C742E" w:rsidRDefault="0085288B" w:rsidP="0085288B">
      <w:pPr>
        <w:numPr>
          <w:ilvl w:val="0"/>
          <w:numId w:val="6"/>
        </w:numPr>
        <w:rPr>
          <w:rFonts w:asciiTheme="minorHAnsi" w:hAnsiTheme="minorHAnsi" w:cstheme="minorHAnsi"/>
          <w:b/>
          <w:sz w:val="22"/>
          <w:szCs w:val="22"/>
          <w:u w:val="single"/>
        </w:rPr>
      </w:pPr>
      <w:r w:rsidRPr="001C742E">
        <w:rPr>
          <w:rFonts w:asciiTheme="minorHAnsi" w:hAnsiTheme="minorHAnsi" w:cstheme="minorHAnsi"/>
          <w:sz w:val="22"/>
          <w:szCs w:val="22"/>
        </w:rPr>
        <w:t xml:space="preserve">Sustained record of teaching </w:t>
      </w:r>
      <w:r w:rsidR="007E25BB" w:rsidRPr="001C742E">
        <w:rPr>
          <w:rFonts w:asciiTheme="minorHAnsi" w:hAnsiTheme="minorHAnsi" w:cstheme="minorHAnsi"/>
          <w:sz w:val="22"/>
          <w:szCs w:val="22"/>
        </w:rPr>
        <w:t xml:space="preserve">effectiveness </w:t>
      </w:r>
      <w:r w:rsidRPr="001C742E">
        <w:rPr>
          <w:rFonts w:asciiTheme="minorHAnsi" w:hAnsiTheme="minorHAnsi" w:cstheme="minorHAnsi"/>
          <w:sz w:val="22"/>
          <w:szCs w:val="22"/>
        </w:rPr>
        <w:t xml:space="preserve">that meets the (taken from the </w:t>
      </w:r>
      <w:hyperlink r:id="rId14" w:history="1">
        <w:r w:rsidRPr="001C742E">
          <w:rPr>
            <w:rStyle w:val="Hyperlink"/>
            <w:rFonts w:asciiTheme="minorHAnsi" w:hAnsiTheme="minorHAnsi" w:cstheme="minorHAnsi"/>
            <w:sz w:val="22"/>
            <w:szCs w:val="22"/>
          </w:rPr>
          <w:t>campus-wide Definition of Teaching Excellence</w:t>
        </w:r>
      </w:hyperlink>
      <w:r w:rsidRPr="001C742E">
        <w:rPr>
          <w:rFonts w:asciiTheme="minorHAnsi" w:hAnsiTheme="minorHAnsi" w:cstheme="minorHAnsi"/>
          <w:sz w:val="22"/>
          <w:szCs w:val="22"/>
        </w:rPr>
        <w:t>):</w:t>
      </w:r>
    </w:p>
    <w:p w14:paraId="05F0564B" w14:textId="77777777" w:rsidR="0085288B" w:rsidRPr="001C742E" w:rsidRDefault="0085288B" w:rsidP="0085288B">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Well-Designed</w:t>
      </w:r>
    </w:p>
    <w:p w14:paraId="702B1CBD" w14:textId="77777777" w:rsidR="0085288B" w:rsidRPr="001C742E" w:rsidRDefault="0085288B" w:rsidP="0085288B">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Well-Delivered</w:t>
      </w:r>
    </w:p>
    <w:p w14:paraId="40FA5FEB" w14:textId="77777777" w:rsidR="0085288B" w:rsidRPr="001C742E" w:rsidRDefault="0085288B" w:rsidP="0085288B">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Inclusive and ethical</w:t>
      </w:r>
    </w:p>
    <w:p w14:paraId="603E8B84" w14:textId="77777777" w:rsidR="0085288B" w:rsidRPr="001C742E" w:rsidRDefault="0085288B" w:rsidP="0085288B">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Reflective and evolving</w:t>
      </w:r>
    </w:p>
    <w:p w14:paraId="7324D9EC" w14:textId="77777777" w:rsidR="00F70A04" w:rsidRPr="001C742E" w:rsidRDefault="003D1FAB" w:rsidP="00287D87">
      <w:pPr>
        <w:ind w:left="450"/>
        <w:rPr>
          <w:rFonts w:asciiTheme="minorHAnsi" w:hAnsiTheme="minorHAnsi" w:cstheme="minorHAnsi"/>
          <w:sz w:val="22"/>
          <w:szCs w:val="22"/>
        </w:rPr>
      </w:pPr>
      <w:r w:rsidRPr="001C742E">
        <w:rPr>
          <w:rFonts w:asciiTheme="minorHAnsi" w:hAnsiTheme="minorHAnsi" w:cstheme="minorHAnsi"/>
          <w:sz w:val="22"/>
          <w:szCs w:val="22"/>
        </w:rPr>
        <w:t xml:space="preserve">Must have made </w:t>
      </w:r>
      <w:r w:rsidR="0072443F" w:rsidRPr="001C742E">
        <w:rPr>
          <w:rFonts w:asciiTheme="minorHAnsi" w:hAnsiTheme="minorHAnsi" w:cstheme="minorHAnsi"/>
          <w:sz w:val="22"/>
          <w:szCs w:val="22"/>
        </w:rPr>
        <w:t xml:space="preserve">several </w:t>
      </w:r>
      <w:r w:rsidRPr="001C742E">
        <w:rPr>
          <w:rFonts w:asciiTheme="minorHAnsi" w:hAnsiTheme="minorHAnsi" w:cstheme="minorHAnsi"/>
          <w:sz w:val="22"/>
          <w:szCs w:val="22"/>
        </w:rPr>
        <w:t xml:space="preserve">significant scholarly and educational contributions since </w:t>
      </w:r>
      <w:r w:rsidR="00287C45" w:rsidRPr="001C742E">
        <w:rPr>
          <w:rFonts w:asciiTheme="minorHAnsi" w:hAnsiTheme="minorHAnsi" w:cstheme="minorHAnsi"/>
          <w:sz w:val="22"/>
          <w:szCs w:val="22"/>
        </w:rPr>
        <w:t>promotion to</w:t>
      </w:r>
      <w:r w:rsidR="00F70A04" w:rsidRPr="001C742E">
        <w:rPr>
          <w:rFonts w:asciiTheme="minorHAnsi" w:hAnsiTheme="minorHAnsi" w:cstheme="minorHAnsi"/>
          <w:sz w:val="22"/>
          <w:szCs w:val="22"/>
        </w:rPr>
        <w:t xml:space="preserve"> Teaching Associate Professor such as:</w:t>
      </w:r>
    </w:p>
    <w:p w14:paraId="67C926B9" w14:textId="77777777" w:rsidR="00F70A04" w:rsidRPr="001C742E" w:rsidRDefault="00F70A04" w:rsidP="00287D87">
      <w:pPr>
        <w:numPr>
          <w:ilvl w:val="0"/>
          <w:numId w:val="10"/>
        </w:numPr>
        <w:ind w:left="1170"/>
        <w:rPr>
          <w:rFonts w:asciiTheme="minorHAnsi" w:hAnsiTheme="minorHAnsi" w:cstheme="minorHAnsi"/>
          <w:sz w:val="22"/>
          <w:szCs w:val="22"/>
        </w:rPr>
      </w:pPr>
      <w:r w:rsidRPr="001C742E">
        <w:rPr>
          <w:rFonts w:asciiTheme="minorHAnsi" w:hAnsiTheme="minorHAnsi" w:cstheme="minorHAnsi"/>
          <w:sz w:val="22"/>
          <w:szCs w:val="22"/>
        </w:rPr>
        <w:t>F</w:t>
      </w:r>
      <w:r w:rsidR="00E43B26" w:rsidRPr="001C742E">
        <w:rPr>
          <w:rFonts w:asciiTheme="minorHAnsi" w:hAnsiTheme="minorHAnsi" w:cstheme="minorHAnsi"/>
          <w:sz w:val="22"/>
          <w:szCs w:val="22"/>
        </w:rPr>
        <w:t>ulfilled promise of quality teaching and pedagogy, including making advancements in teaching and learning in the discipline that led to innovative strategies</w:t>
      </w:r>
      <w:r w:rsidR="00F1158B" w:rsidRPr="001C742E">
        <w:rPr>
          <w:rFonts w:asciiTheme="minorHAnsi" w:hAnsiTheme="minorHAnsi" w:cstheme="minorHAnsi"/>
          <w:sz w:val="22"/>
          <w:szCs w:val="22"/>
        </w:rPr>
        <w:t xml:space="preserve"> and marked course improvement</w:t>
      </w:r>
      <w:r w:rsidR="00E43B26" w:rsidRPr="001C742E">
        <w:rPr>
          <w:rFonts w:asciiTheme="minorHAnsi" w:hAnsiTheme="minorHAnsi" w:cstheme="minorHAnsi"/>
          <w:sz w:val="22"/>
          <w:szCs w:val="22"/>
        </w:rPr>
        <w:t xml:space="preserve"> </w:t>
      </w:r>
    </w:p>
    <w:p w14:paraId="2ADF67F1" w14:textId="77777777" w:rsidR="00F70A04" w:rsidRPr="001C742E" w:rsidRDefault="00E43B26" w:rsidP="00287D87">
      <w:pPr>
        <w:numPr>
          <w:ilvl w:val="0"/>
          <w:numId w:val="10"/>
        </w:numPr>
        <w:ind w:left="1170"/>
        <w:rPr>
          <w:rFonts w:asciiTheme="minorHAnsi" w:hAnsiTheme="minorHAnsi" w:cstheme="minorHAnsi"/>
          <w:sz w:val="22"/>
          <w:szCs w:val="22"/>
        </w:rPr>
      </w:pPr>
      <w:r w:rsidRPr="001C742E">
        <w:rPr>
          <w:rFonts w:asciiTheme="minorHAnsi" w:hAnsiTheme="minorHAnsi" w:cstheme="minorHAnsi"/>
          <w:sz w:val="22"/>
          <w:szCs w:val="22"/>
        </w:rPr>
        <w:lastRenderedPageBreak/>
        <w:t xml:space="preserve">Making broader </w:t>
      </w:r>
      <w:r w:rsidR="00463804" w:rsidRPr="001C742E">
        <w:rPr>
          <w:rFonts w:asciiTheme="minorHAnsi" w:hAnsiTheme="minorHAnsi" w:cstheme="minorHAnsi"/>
          <w:sz w:val="22"/>
          <w:szCs w:val="22"/>
        </w:rPr>
        <w:t xml:space="preserve">and sustained </w:t>
      </w:r>
      <w:r w:rsidRPr="001C742E">
        <w:rPr>
          <w:rFonts w:asciiTheme="minorHAnsi" w:hAnsiTheme="minorHAnsi" w:cstheme="minorHAnsi"/>
          <w:sz w:val="22"/>
          <w:szCs w:val="22"/>
        </w:rPr>
        <w:t xml:space="preserve">contributions to </w:t>
      </w:r>
      <w:r w:rsidR="00463804" w:rsidRPr="001C742E">
        <w:rPr>
          <w:rFonts w:asciiTheme="minorHAnsi" w:hAnsiTheme="minorHAnsi" w:cstheme="minorHAnsi"/>
          <w:sz w:val="22"/>
          <w:szCs w:val="22"/>
        </w:rPr>
        <w:t>scholarship</w:t>
      </w:r>
      <w:r w:rsidRPr="001C742E">
        <w:rPr>
          <w:rFonts w:asciiTheme="minorHAnsi" w:hAnsiTheme="minorHAnsi" w:cstheme="minorHAnsi"/>
          <w:sz w:val="22"/>
          <w:szCs w:val="22"/>
        </w:rPr>
        <w:t xml:space="preserve">, often by sharing creative and scholarly work at </w:t>
      </w:r>
      <w:r w:rsidR="00F1158B" w:rsidRPr="001C742E">
        <w:rPr>
          <w:rFonts w:asciiTheme="minorHAnsi" w:hAnsiTheme="minorHAnsi" w:cstheme="minorHAnsi"/>
          <w:sz w:val="22"/>
          <w:szCs w:val="22"/>
        </w:rPr>
        <w:t>conferences and in publications</w:t>
      </w:r>
      <w:r w:rsidRPr="001C742E">
        <w:rPr>
          <w:rFonts w:asciiTheme="minorHAnsi" w:hAnsiTheme="minorHAnsi" w:cstheme="minorHAnsi"/>
          <w:sz w:val="22"/>
          <w:szCs w:val="22"/>
        </w:rPr>
        <w:t xml:space="preserve"> </w:t>
      </w:r>
    </w:p>
    <w:p w14:paraId="57A34F22" w14:textId="77777777" w:rsidR="00B932F8" w:rsidRPr="001C742E" w:rsidRDefault="00E43B26" w:rsidP="00287D87">
      <w:pPr>
        <w:numPr>
          <w:ilvl w:val="0"/>
          <w:numId w:val="10"/>
        </w:numPr>
        <w:ind w:left="1170"/>
        <w:rPr>
          <w:rFonts w:asciiTheme="minorHAnsi" w:hAnsiTheme="minorHAnsi" w:cstheme="minorHAnsi"/>
          <w:iCs/>
          <w:sz w:val="22"/>
          <w:szCs w:val="22"/>
        </w:rPr>
      </w:pPr>
      <w:r w:rsidRPr="001C742E">
        <w:rPr>
          <w:rFonts w:asciiTheme="minorHAnsi" w:hAnsiTheme="minorHAnsi" w:cstheme="minorHAnsi"/>
          <w:sz w:val="22"/>
          <w:szCs w:val="22"/>
        </w:rPr>
        <w:t xml:space="preserve">Broader pedagogical contributions such as </w:t>
      </w:r>
      <w:r w:rsidR="00B932F8" w:rsidRPr="001C742E">
        <w:rPr>
          <w:rFonts w:asciiTheme="minorHAnsi" w:hAnsiTheme="minorHAnsi" w:cstheme="minorHAnsi"/>
          <w:iCs/>
          <w:sz w:val="22"/>
          <w:szCs w:val="22"/>
        </w:rPr>
        <w:t xml:space="preserve">authoring textbooks that are published by reputable publishers </w:t>
      </w:r>
    </w:p>
    <w:p w14:paraId="2F1FA93D" w14:textId="77777777" w:rsidR="00B932F8" w:rsidRPr="001C742E" w:rsidRDefault="00B932F8" w:rsidP="00287D87">
      <w:pPr>
        <w:numPr>
          <w:ilvl w:val="0"/>
          <w:numId w:val="10"/>
        </w:numPr>
        <w:ind w:left="1170"/>
        <w:rPr>
          <w:rFonts w:asciiTheme="minorHAnsi" w:hAnsiTheme="minorHAnsi" w:cstheme="minorHAnsi"/>
          <w:sz w:val="22"/>
          <w:szCs w:val="22"/>
        </w:rPr>
      </w:pPr>
      <w:r w:rsidRPr="001C742E">
        <w:rPr>
          <w:rFonts w:asciiTheme="minorHAnsi" w:hAnsiTheme="minorHAnsi" w:cstheme="minorHAnsi"/>
          <w:sz w:val="22"/>
          <w:szCs w:val="22"/>
        </w:rPr>
        <w:t>S</w:t>
      </w:r>
      <w:r w:rsidR="00E43B26" w:rsidRPr="001C742E">
        <w:rPr>
          <w:rFonts w:asciiTheme="minorHAnsi" w:hAnsiTheme="minorHAnsi" w:cstheme="minorHAnsi"/>
          <w:sz w:val="22"/>
          <w:szCs w:val="22"/>
        </w:rPr>
        <w:t xml:space="preserve">ecuring competitive grants to </w:t>
      </w:r>
      <w:r w:rsidR="00F1158B" w:rsidRPr="001C742E">
        <w:rPr>
          <w:rFonts w:asciiTheme="minorHAnsi" w:hAnsiTheme="minorHAnsi" w:cstheme="minorHAnsi"/>
          <w:sz w:val="22"/>
          <w:szCs w:val="22"/>
        </w:rPr>
        <w:t>develop curriculum or pedagogy</w:t>
      </w:r>
    </w:p>
    <w:p w14:paraId="6CAC537D" w14:textId="77777777" w:rsidR="003D1FAB" w:rsidRPr="001C742E" w:rsidRDefault="00B932F8" w:rsidP="00287D87">
      <w:pPr>
        <w:numPr>
          <w:ilvl w:val="0"/>
          <w:numId w:val="10"/>
        </w:numPr>
        <w:ind w:left="1170"/>
        <w:rPr>
          <w:rFonts w:asciiTheme="minorHAnsi" w:hAnsiTheme="minorHAnsi" w:cstheme="minorHAnsi"/>
          <w:sz w:val="22"/>
          <w:szCs w:val="22"/>
        </w:rPr>
      </w:pPr>
      <w:r w:rsidRPr="001C742E">
        <w:rPr>
          <w:rFonts w:asciiTheme="minorHAnsi" w:hAnsiTheme="minorHAnsi" w:cstheme="minorHAnsi"/>
          <w:sz w:val="22"/>
          <w:szCs w:val="22"/>
        </w:rPr>
        <w:t>Successful mentoring of instructors, lecturers</w:t>
      </w:r>
    </w:p>
    <w:p w14:paraId="2A0BC372" w14:textId="77777777" w:rsidR="000562EF" w:rsidRPr="001C742E" w:rsidRDefault="000562EF" w:rsidP="00287D87">
      <w:pPr>
        <w:rPr>
          <w:rFonts w:asciiTheme="minorHAnsi" w:hAnsiTheme="minorHAnsi" w:cstheme="minorHAnsi"/>
          <w:sz w:val="22"/>
          <w:szCs w:val="22"/>
        </w:rPr>
      </w:pPr>
    </w:p>
    <w:p w14:paraId="2055A895" w14:textId="1FA72FA9" w:rsidR="00980575" w:rsidRPr="001C742E" w:rsidRDefault="00980575" w:rsidP="00980575">
      <w:pPr>
        <w:rPr>
          <w:rFonts w:asciiTheme="minorHAnsi" w:hAnsiTheme="minorHAnsi" w:cstheme="minorHAnsi"/>
          <w:sz w:val="22"/>
          <w:szCs w:val="22"/>
        </w:rPr>
      </w:pPr>
      <w:r w:rsidRPr="001C742E">
        <w:rPr>
          <w:rFonts w:asciiTheme="minorHAnsi" w:hAnsiTheme="minorHAnsi" w:cstheme="minorHAnsi"/>
          <w:sz w:val="22"/>
          <w:szCs w:val="22"/>
          <w:u w:val="single"/>
        </w:rPr>
        <w:t>Timeline for promotion:</w:t>
      </w:r>
      <w:r w:rsidRPr="001C742E">
        <w:rPr>
          <w:rFonts w:asciiTheme="minorHAnsi" w:hAnsiTheme="minorHAnsi" w:cstheme="minorHAnsi"/>
          <w:sz w:val="22"/>
          <w:szCs w:val="22"/>
        </w:rPr>
        <w:t xml:space="preserve">  To be eligible for </w:t>
      </w:r>
      <w:r w:rsidR="002F31B7" w:rsidRPr="001C742E">
        <w:rPr>
          <w:rFonts w:asciiTheme="minorHAnsi" w:hAnsiTheme="minorHAnsi" w:cstheme="minorHAnsi"/>
          <w:sz w:val="22"/>
          <w:szCs w:val="22"/>
        </w:rPr>
        <w:t xml:space="preserve">consideration for </w:t>
      </w:r>
      <w:r w:rsidRPr="001C742E">
        <w:rPr>
          <w:rFonts w:asciiTheme="minorHAnsi" w:hAnsiTheme="minorHAnsi" w:cstheme="minorHAnsi"/>
          <w:sz w:val="22"/>
          <w:szCs w:val="22"/>
        </w:rPr>
        <w:t xml:space="preserve">a promotion, the College requires a minimum of 5 years in the current position.  Exceptions will only be made in extraordinary cases.  </w:t>
      </w:r>
      <w:r w:rsidR="007E25BB" w:rsidRPr="001C742E">
        <w:rPr>
          <w:rFonts w:asciiTheme="minorHAnsi" w:hAnsiTheme="minorHAnsi" w:cstheme="minorHAnsi"/>
          <w:sz w:val="22"/>
          <w:szCs w:val="22"/>
        </w:rPr>
        <w:t>Outside evaluation of the dossier is required p</w:t>
      </w:r>
      <w:r w:rsidR="00C92C55" w:rsidRPr="001C742E">
        <w:rPr>
          <w:rFonts w:asciiTheme="minorHAnsi" w:hAnsiTheme="minorHAnsi" w:cstheme="minorHAnsi"/>
          <w:sz w:val="22"/>
          <w:szCs w:val="22"/>
        </w:rPr>
        <w:t xml:space="preserve">er Communication 26, </w:t>
      </w:r>
      <w:r w:rsidR="007E25BB" w:rsidRPr="001C742E">
        <w:rPr>
          <w:rFonts w:asciiTheme="minorHAnsi" w:hAnsiTheme="minorHAnsi" w:cstheme="minorHAnsi"/>
          <w:sz w:val="22"/>
          <w:szCs w:val="22"/>
        </w:rPr>
        <w:t xml:space="preserve">with a minimum of three evaluation letters, </w:t>
      </w:r>
      <w:r w:rsidR="00CE7135" w:rsidRPr="001C742E">
        <w:rPr>
          <w:rFonts w:asciiTheme="minorHAnsi" w:hAnsiTheme="minorHAnsi" w:cstheme="minorHAnsi"/>
          <w:sz w:val="22"/>
          <w:szCs w:val="22"/>
        </w:rPr>
        <w:t xml:space="preserve">one of which may be internal to the university but external to the unit.  As noted in Provost Com 25: The balance of internal to external letters should be based on the type of appointment (teaching, research, or clinical) and the work produced, and must be consistent within the unit (e.g., all research faculty with similar responsibilities within the unit will be required to have the same number of internal and external letter writers) and not redefined on a case-by-case basis. </w:t>
      </w:r>
      <w:r w:rsidR="007E25BB" w:rsidRPr="001C742E">
        <w:rPr>
          <w:rFonts w:asciiTheme="minorHAnsi" w:hAnsiTheme="minorHAnsi" w:cstheme="minorHAnsi"/>
          <w:sz w:val="22"/>
          <w:szCs w:val="22"/>
        </w:rPr>
        <w:t xml:space="preserve"> </w:t>
      </w:r>
      <w:r w:rsidRPr="001C742E">
        <w:rPr>
          <w:rFonts w:asciiTheme="minorHAnsi" w:hAnsiTheme="minorHAnsi" w:cstheme="minorHAnsi"/>
          <w:sz w:val="22"/>
          <w:szCs w:val="22"/>
        </w:rPr>
        <w:t>Review Provost Communication 26 for information on the required dossier for Teaching Associate Professor</w:t>
      </w:r>
      <w:r w:rsidR="00C92C55" w:rsidRPr="001C742E">
        <w:rPr>
          <w:rFonts w:asciiTheme="minorHAnsi" w:hAnsiTheme="minorHAnsi" w:cstheme="minorHAnsi"/>
          <w:sz w:val="22"/>
          <w:szCs w:val="22"/>
        </w:rPr>
        <w:t>s</w:t>
      </w:r>
      <w:r w:rsidRPr="001C742E">
        <w:rPr>
          <w:rFonts w:asciiTheme="minorHAnsi" w:hAnsiTheme="minorHAnsi" w:cstheme="minorHAnsi"/>
          <w:sz w:val="22"/>
          <w:szCs w:val="22"/>
        </w:rPr>
        <w:t xml:space="preserve"> and Teaching Full Professors.  Per Communication 25, “</w:t>
      </w:r>
      <w:r w:rsidRPr="001C742E">
        <w:rPr>
          <w:rFonts w:asciiTheme="minorHAnsi" w:hAnsiTheme="minorHAnsi" w:cstheme="minorHAnsi"/>
          <w:color w:val="000000"/>
          <w:sz w:val="22"/>
          <w:szCs w:val="22"/>
        </w:rPr>
        <w:t xml:space="preserve">Promotion to teaching associate professor or teaching professor should ordinarily be accompanied by a uniform promotional increase in base salary, as set and funded by the </w:t>
      </w:r>
      <w:r w:rsidR="00754D61" w:rsidRPr="001C742E">
        <w:rPr>
          <w:rFonts w:asciiTheme="minorHAnsi" w:hAnsiTheme="minorHAnsi" w:cstheme="minorHAnsi"/>
          <w:color w:val="000000"/>
          <w:sz w:val="22"/>
          <w:szCs w:val="22"/>
        </w:rPr>
        <w:t>unit</w:t>
      </w:r>
      <w:r w:rsidRPr="001C742E">
        <w:rPr>
          <w:rFonts w:asciiTheme="minorHAnsi" w:hAnsiTheme="minorHAnsi" w:cstheme="minorHAnsi"/>
          <w:color w:val="000000"/>
          <w:sz w:val="22"/>
          <w:szCs w:val="22"/>
        </w:rPr>
        <w:t xml:space="preserve">.”  </w:t>
      </w:r>
      <w:r w:rsidRPr="001C742E">
        <w:rPr>
          <w:rFonts w:asciiTheme="minorHAnsi" w:hAnsiTheme="minorHAnsi" w:cstheme="minorHAnsi"/>
          <w:sz w:val="22"/>
          <w:szCs w:val="22"/>
        </w:rPr>
        <w:t>Promotional documents due in LAS Feb 15</w:t>
      </w:r>
      <w:r w:rsidRPr="001C742E">
        <w:rPr>
          <w:rFonts w:asciiTheme="minorHAnsi" w:hAnsiTheme="minorHAnsi" w:cstheme="minorHAnsi"/>
          <w:sz w:val="22"/>
          <w:szCs w:val="22"/>
          <w:vertAlign w:val="superscript"/>
        </w:rPr>
        <w:t>th</w:t>
      </w:r>
      <w:r w:rsidRPr="001C742E">
        <w:rPr>
          <w:rFonts w:asciiTheme="minorHAnsi" w:hAnsiTheme="minorHAnsi" w:cstheme="minorHAnsi"/>
          <w:sz w:val="22"/>
          <w:szCs w:val="22"/>
        </w:rPr>
        <w:t xml:space="preserve"> </w:t>
      </w:r>
      <w:r w:rsidR="00AE69DE" w:rsidRPr="001C742E">
        <w:rPr>
          <w:rFonts w:asciiTheme="minorHAnsi" w:hAnsiTheme="minorHAnsi" w:cstheme="minorHAnsi"/>
          <w:sz w:val="22"/>
          <w:szCs w:val="22"/>
        </w:rPr>
        <w:t xml:space="preserve">by 5pm </w:t>
      </w:r>
      <w:r w:rsidR="00A01D7C" w:rsidRPr="001C742E">
        <w:rPr>
          <w:rFonts w:asciiTheme="minorHAnsi" w:hAnsiTheme="minorHAnsi" w:cstheme="minorHAnsi"/>
          <w:sz w:val="22"/>
          <w:szCs w:val="22"/>
        </w:rPr>
        <w:t xml:space="preserve">(when deadline falls on a weekend or campus holiday, nominations will be due the next business day) </w:t>
      </w:r>
      <w:r w:rsidRPr="001C742E">
        <w:rPr>
          <w:rFonts w:asciiTheme="minorHAnsi" w:hAnsiTheme="minorHAnsi" w:cstheme="minorHAnsi"/>
          <w:sz w:val="22"/>
          <w:szCs w:val="22"/>
        </w:rPr>
        <w:t>for proposed Aug 16</w:t>
      </w:r>
      <w:r w:rsidRPr="001C742E">
        <w:rPr>
          <w:rFonts w:asciiTheme="minorHAnsi" w:hAnsiTheme="minorHAnsi" w:cstheme="minorHAnsi"/>
          <w:sz w:val="22"/>
          <w:szCs w:val="22"/>
          <w:vertAlign w:val="superscript"/>
        </w:rPr>
        <w:t>th</w:t>
      </w:r>
      <w:r w:rsidRPr="001C742E">
        <w:rPr>
          <w:rFonts w:asciiTheme="minorHAnsi" w:hAnsiTheme="minorHAnsi" w:cstheme="minorHAnsi"/>
          <w:sz w:val="22"/>
          <w:szCs w:val="22"/>
        </w:rPr>
        <w:t xml:space="preserve"> implementation.  Mid-year promotions will be reviewed only under extraordinary circumstances, such as retention.</w:t>
      </w:r>
    </w:p>
    <w:p w14:paraId="11313080" w14:textId="77777777" w:rsidR="00980575" w:rsidRPr="001C742E" w:rsidRDefault="00980575" w:rsidP="00287D87">
      <w:pPr>
        <w:rPr>
          <w:rFonts w:asciiTheme="minorHAnsi" w:hAnsiTheme="minorHAnsi" w:cstheme="minorHAnsi"/>
          <w:sz w:val="22"/>
          <w:szCs w:val="22"/>
        </w:rPr>
      </w:pPr>
    </w:p>
    <w:p w14:paraId="271E6635" w14:textId="77777777" w:rsidR="00FA7AC9" w:rsidRPr="001C742E" w:rsidRDefault="00FA7AC9" w:rsidP="00287D87">
      <w:pPr>
        <w:rPr>
          <w:rFonts w:asciiTheme="minorHAnsi" w:hAnsiTheme="minorHAnsi" w:cstheme="minorHAnsi"/>
          <w:b/>
          <w:color w:val="E36C0A" w:themeColor="accent6" w:themeShade="BF"/>
          <w:sz w:val="22"/>
          <w:szCs w:val="22"/>
          <w:u w:val="single"/>
        </w:rPr>
      </w:pPr>
      <w:r w:rsidRPr="001C742E">
        <w:rPr>
          <w:rFonts w:asciiTheme="minorHAnsi" w:hAnsiTheme="minorHAnsi" w:cstheme="minorHAnsi"/>
          <w:b/>
          <w:color w:val="E36C0A" w:themeColor="accent6" w:themeShade="BF"/>
          <w:sz w:val="22"/>
          <w:szCs w:val="22"/>
          <w:u w:val="single"/>
        </w:rPr>
        <w:t xml:space="preserve">Research Professorial </w:t>
      </w:r>
      <w:r w:rsidR="00980575" w:rsidRPr="001C742E">
        <w:rPr>
          <w:rFonts w:asciiTheme="minorHAnsi" w:hAnsiTheme="minorHAnsi" w:cstheme="minorHAnsi"/>
          <w:b/>
          <w:color w:val="E36C0A" w:themeColor="accent6" w:themeShade="BF"/>
          <w:sz w:val="22"/>
          <w:szCs w:val="22"/>
          <w:u w:val="single"/>
        </w:rPr>
        <w:t>Series</w:t>
      </w:r>
    </w:p>
    <w:p w14:paraId="5443D293" w14:textId="77777777" w:rsidR="00287C45" w:rsidRPr="001C742E" w:rsidRDefault="00287C45" w:rsidP="00287D87">
      <w:pPr>
        <w:rPr>
          <w:rFonts w:asciiTheme="minorHAnsi" w:hAnsiTheme="minorHAnsi" w:cstheme="minorHAnsi"/>
          <w:sz w:val="22"/>
          <w:szCs w:val="22"/>
        </w:rPr>
      </w:pPr>
      <w:r w:rsidRPr="001C742E">
        <w:rPr>
          <w:rFonts w:asciiTheme="minorHAnsi" w:hAnsiTheme="minorHAnsi" w:cstheme="minorHAnsi"/>
          <w:sz w:val="22"/>
          <w:szCs w:val="22"/>
        </w:rPr>
        <w:t xml:space="preserve">All levels within the research professorial </w:t>
      </w:r>
      <w:r w:rsidR="00980575" w:rsidRPr="001C742E">
        <w:rPr>
          <w:rFonts w:asciiTheme="minorHAnsi" w:hAnsiTheme="minorHAnsi" w:cstheme="minorHAnsi"/>
          <w:sz w:val="22"/>
          <w:szCs w:val="22"/>
        </w:rPr>
        <w:t>series</w:t>
      </w:r>
      <w:r w:rsidRPr="001C742E">
        <w:rPr>
          <w:rFonts w:asciiTheme="minorHAnsi" w:hAnsiTheme="minorHAnsi" w:cstheme="minorHAnsi"/>
          <w:sz w:val="22"/>
          <w:szCs w:val="22"/>
        </w:rPr>
        <w:t xml:space="preserve"> should include</w:t>
      </w:r>
      <w:r w:rsidR="00980575" w:rsidRPr="001C742E">
        <w:rPr>
          <w:rFonts w:asciiTheme="minorHAnsi" w:hAnsiTheme="minorHAnsi" w:cstheme="minorHAnsi"/>
          <w:sz w:val="22"/>
          <w:szCs w:val="22"/>
        </w:rPr>
        <w:t xml:space="preserve"> the following</w:t>
      </w:r>
      <w:r w:rsidRPr="001C742E">
        <w:rPr>
          <w:rFonts w:asciiTheme="minorHAnsi" w:hAnsiTheme="minorHAnsi" w:cstheme="minorHAnsi"/>
          <w:sz w:val="22"/>
          <w:szCs w:val="22"/>
        </w:rPr>
        <w:t>:</w:t>
      </w:r>
    </w:p>
    <w:p w14:paraId="48F22AA4" w14:textId="77777777" w:rsidR="00463804" w:rsidRPr="001C742E" w:rsidRDefault="00463804" w:rsidP="00287D87">
      <w:pPr>
        <w:pStyle w:val="ListParagraph"/>
        <w:numPr>
          <w:ilvl w:val="0"/>
          <w:numId w:val="8"/>
        </w:numPr>
        <w:spacing w:line="240" w:lineRule="auto"/>
        <w:rPr>
          <w:rFonts w:cstheme="minorHAnsi"/>
          <w:b/>
        </w:rPr>
      </w:pPr>
      <w:r w:rsidRPr="001C742E">
        <w:rPr>
          <w:rFonts w:cstheme="minorHAnsi"/>
        </w:rPr>
        <w:t xml:space="preserve">Engagement </w:t>
      </w:r>
      <w:r w:rsidR="00287C45" w:rsidRPr="001C742E">
        <w:rPr>
          <w:rFonts w:cstheme="minorHAnsi"/>
        </w:rPr>
        <w:t>in the research mission</w:t>
      </w:r>
      <w:r w:rsidRPr="001C742E">
        <w:rPr>
          <w:rFonts w:cstheme="minorHAnsi"/>
        </w:rPr>
        <w:t xml:space="preserve"> of</w:t>
      </w:r>
      <w:r w:rsidR="00287C45" w:rsidRPr="001C742E">
        <w:rPr>
          <w:rFonts w:cstheme="minorHAnsi"/>
        </w:rPr>
        <w:t xml:space="preserve"> an academic unit</w:t>
      </w:r>
    </w:p>
    <w:p w14:paraId="0D5ABC3C" w14:textId="77777777" w:rsidR="00263DD5" w:rsidRPr="001C742E" w:rsidRDefault="00463804" w:rsidP="00287D87">
      <w:pPr>
        <w:pStyle w:val="ListParagraph"/>
        <w:numPr>
          <w:ilvl w:val="0"/>
          <w:numId w:val="8"/>
        </w:numPr>
        <w:spacing w:line="240" w:lineRule="auto"/>
        <w:rPr>
          <w:rFonts w:cstheme="minorHAnsi"/>
          <w:b/>
        </w:rPr>
      </w:pPr>
      <w:r w:rsidRPr="001C742E">
        <w:rPr>
          <w:rFonts w:cstheme="minorHAnsi"/>
        </w:rPr>
        <w:t>C</w:t>
      </w:r>
      <w:r w:rsidR="00287C45" w:rsidRPr="001C742E">
        <w:rPr>
          <w:rFonts w:cstheme="minorHAnsi"/>
        </w:rPr>
        <w:t>apab</w:t>
      </w:r>
      <w:r w:rsidRPr="001C742E">
        <w:rPr>
          <w:rFonts w:cstheme="minorHAnsi"/>
        </w:rPr>
        <w:t>ility</w:t>
      </w:r>
      <w:r w:rsidR="00287C45" w:rsidRPr="001C742E">
        <w:rPr>
          <w:rFonts w:cstheme="minorHAnsi"/>
        </w:rPr>
        <w:t xml:space="preserve"> of developing funding requests and securing funding for research program </w:t>
      </w:r>
    </w:p>
    <w:p w14:paraId="6CF3F76D" w14:textId="77777777" w:rsidR="00872F26" w:rsidRPr="001C742E" w:rsidRDefault="00872F26" w:rsidP="00872F26">
      <w:pPr>
        <w:pStyle w:val="ListParagraph"/>
        <w:spacing w:after="0" w:line="240" w:lineRule="auto"/>
        <w:ind w:left="0"/>
        <w:rPr>
          <w:rFonts w:cstheme="minorHAnsi"/>
          <w:b/>
        </w:rPr>
      </w:pPr>
    </w:p>
    <w:p w14:paraId="66680230" w14:textId="77777777" w:rsidR="000562EF" w:rsidRPr="001C742E" w:rsidRDefault="00287C45" w:rsidP="00287D87">
      <w:pPr>
        <w:ind w:left="450"/>
        <w:rPr>
          <w:rFonts w:asciiTheme="minorHAnsi" w:hAnsiTheme="minorHAnsi" w:cstheme="minorHAnsi"/>
          <w:b/>
          <w:sz w:val="22"/>
          <w:szCs w:val="22"/>
          <w:u w:val="single"/>
        </w:rPr>
      </w:pPr>
      <w:r w:rsidRPr="001C742E">
        <w:rPr>
          <w:rFonts w:asciiTheme="minorHAnsi" w:hAnsiTheme="minorHAnsi" w:cstheme="minorHAnsi"/>
          <w:b/>
          <w:sz w:val="22"/>
          <w:szCs w:val="22"/>
          <w:u w:val="single"/>
        </w:rPr>
        <w:t>Research Assistant Professor</w:t>
      </w:r>
    </w:p>
    <w:p w14:paraId="3F28D35D" w14:textId="77777777" w:rsidR="000562EF" w:rsidRPr="001C742E" w:rsidRDefault="00463804" w:rsidP="00287D87">
      <w:pPr>
        <w:ind w:left="450"/>
        <w:rPr>
          <w:rFonts w:asciiTheme="minorHAnsi" w:hAnsiTheme="minorHAnsi" w:cstheme="minorHAnsi"/>
          <w:sz w:val="22"/>
          <w:szCs w:val="22"/>
        </w:rPr>
      </w:pPr>
      <w:r w:rsidRPr="001C742E">
        <w:rPr>
          <w:rFonts w:asciiTheme="minorHAnsi" w:hAnsiTheme="minorHAnsi" w:cstheme="minorHAnsi"/>
          <w:sz w:val="22"/>
          <w:szCs w:val="22"/>
        </w:rPr>
        <w:t xml:space="preserve">Demonstrated engagement </w:t>
      </w:r>
      <w:r w:rsidR="00B932F8" w:rsidRPr="001C742E">
        <w:rPr>
          <w:rFonts w:asciiTheme="minorHAnsi" w:hAnsiTheme="minorHAnsi" w:cstheme="minorHAnsi"/>
          <w:sz w:val="22"/>
          <w:szCs w:val="22"/>
        </w:rPr>
        <w:t xml:space="preserve">in the </w:t>
      </w:r>
      <w:r w:rsidRPr="001C742E">
        <w:rPr>
          <w:rFonts w:asciiTheme="minorHAnsi" w:hAnsiTheme="minorHAnsi" w:cstheme="minorHAnsi"/>
          <w:sz w:val="22"/>
          <w:szCs w:val="22"/>
        </w:rPr>
        <w:t>research activities</w:t>
      </w:r>
      <w:r w:rsidR="00B932F8" w:rsidRPr="001C742E">
        <w:rPr>
          <w:rFonts w:asciiTheme="minorHAnsi" w:hAnsiTheme="minorHAnsi" w:cstheme="minorHAnsi"/>
          <w:sz w:val="22"/>
          <w:szCs w:val="22"/>
        </w:rPr>
        <w:t xml:space="preserve"> of the department</w:t>
      </w:r>
      <w:r w:rsidR="0036500A" w:rsidRPr="001C742E">
        <w:rPr>
          <w:rFonts w:asciiTheme="minorHAnsi" w:hAnsiTheme="minorHAnsi" w:cstheme="minorHAnsi"/>
          <w:sz w:val="22"/>
          <w:szCs w:val="22"/>
        </w:rPr>
        <w:t xml:space="preserve"> or, if this is to be the person’s first appointment on campus, the ability to make such a contribution.</w:t>
      </w:r>
    </w:p>
    <w:p w14:paraId="1C416E27" w14:textId="77777777" w:rsidR="000562EF" w:rsidRPr="001C742E" w:rsidRDefault="000562EF" w:rsidP="00287D87">
      <w:pPr>
        <w:ind w:left="450"/>
        <w:rPr>
          <w:rFonts w:asciiTheme="minorHAnsi" w:hAnsiTheme="minorHAnsi" w:cstheme="minorHAnsi"/>
          <w:b/>
          <w:sz w:val="22"/>
          <w:szCs w:val="22"/>
        </w:rPr>
      </w:pPr>
    </w:p>
    <w:p w14:paraId="152BA011" w14:textId="77777777" w:rsidR="000562EF" w:rsidRPr="001C742E" w:rsidRDefault="000562EF" w:rsidP="00287D87">
      <w:pPr>
        <w:ind w:left="450"/>
        <w:rPr>
          <w:rFonts w:asciiTheme="minorHAnsi" w:hAnsiTheme="minorHAnsi" w:cstheme="minorHAnsi"/>
          <w:b/>
          <w:sz w:val="22"/>
          <w:szCs w:val="22"/>
          <w:u w:val="single"/>
        </w:rPr>
      </w:pPr>
      <w:r w:rsidRPr="001C742E">
        <w:rPr>
          <w:rFonts w:asciiTheme="minorHAnsi" w:hAnsiTheme="minorHAnsi" w:cstheme="minorHAnsi"/>
          <w:b/>
          <w:sz w:val="22"/>
          <w:szCs w:val="22"/>
          <w:u w:val="single"/>
        </w:rPr>
        <w:t xml:space="preserve">Research Associate Professor </w:t>
      </w:r>
    </w:p>
    <w:p w14:paraId="6E8FB231" w14:textId="48B64CF5" w:rsidR="005660A5" w:rsidRPr="001C742E" w:rsidRDefault="005660A5" w:rsidP="00634661">
      <w:pPr>
        <w:ind w:left="450"/>
        <w:rPr>
          <w:rFonts w:asciiTheme="minorHAnsi" w:hAnsiTheme="minorHAnsi" w:cstheme="minorHAnsi"/>
          <w:b/>
          <w:sz w:val="22"/>
          <w:szCs w:val="22"/>
          <w:u w:val="single"/>
        </w:rPr>
      </w:pPr>
      <w:r w:rsidRPr="001C742E">
        <w:rPr>
          <w:rFonts w:asciiTheme="minorHAnsi" w:hAnsiTheme="minorHAnsi" w:cstheme="minorHAnsi"/>
          <w:sz w:val="22"/>
          <w:szCs w:val="22"/>
        </w:rPr>
        <w:t xml:space="preserve">If teaching is part of the duties, a sustained record of teaching </w:t>
      </w:r>
      <w:r w:rsidR="00073A98" w:rsidRPr="001C742E">
        <w:rPr>
          <w:rFonts w:asciiTheme="minorHAnsi" w:hAnsiTheme="minorHAnsi" w:cstheme="minorHAnsi"/>
          <w:sz w:val="22"/>
          <w:szCs w:val="22"/>
        </w:rPr>
        <w:t xml:space="preserve">effectiveness </w:t>
      </w:r>
      <w:r w:rsidRPr="001C742E">
        <w:rPr>
          <w:rFonts w:asciiTheme="minorHAnsi" w:hAnsiTheme="minorHAnsi" w:cstheme="minorHAnsi"/>
          <w:sz w:val="22"/>
          <w:szCs w:val="22"/>
        </w:rPr>
        <w:t xml:space="preserve">that meets the following (taken from the </w:t>
      </w:r>
      <w:hyperlink r:id="rId15" w:history="1">
        <w:r w:rsidRPr="001C742E">
          <w:rPr>
            <w:rStyle w:val="Hyperlink"/>
            <w:rFonts w:asciiTheme="minorHAnsi" w:hAnsiTheme="minorHAnsi" w:cstheme="minorHAnsi"/>
            <w:sz w:val="22"/>
            <w:szCs w:val="22"/>
          </w:rPr>
          <w:t>campus-wide Definition of Teaching Excellence</w:t>
        </w:r>
      </w:hyperlink>
      <w:r w:rsidRPr="001C742E">
        <w:rPr>
          <w:rFonts w:asciiTheme="minorHAnsi" w:hAnsiTheme="minorHAnsi" w:cstheme="minorHAnsi"/>
          <w:sz w:val="22"/>
          <w:szCs w:val="22"/>
        </w:rPr>
        <w:t>):</w:t>
      </w:r>
    </w:p>
    <w:p w14:paraId="19B4048E" w14:textId="77777777" w:rsidR="005660A5" w:rsidRPr="001C742E" w:rsidRDefault="005660A5" w:rsidP="005660A5">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Well-Designed</w:t>
      </w:r>
    </w:p>
    <w:p w14:paraId="2A1F6DB7" w14:textId="77777777" w:rsidR="005660A5" w:rsidRPr="001C742E" w:rsidRDefault="005660A5" w:rsidP="005660A5">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Well-Delivered</w:t>
      </w:r>
    </w:p>
    <w:p w14:paraId="12C0CCD1" w14:textId="77777777" w:rsidR="005660A5" w:rsidRPr="001C742E" w:rsidRDefault="005660A5" w:rsidP="005660A5">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Inclusive and ethical</w:t>
      </w:r>
    </w:p>
    <w:p w14:paraId="097E1E68" w14:textId="77777777" w:rsidR="005660A5" w:rsidRPr="001C742E" w:rsidRDefault="005660A5" w:rsidP="005660A5">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Reflective and evolving</w:t>
      </w:r>
    </w:p>
    <w:p w14:paraId="45A8741B" w14:textId="77777777" w:rsidR="00B3441A" w:rsidRPr="001C742E" w:rsidRDefault="000562EF" w:rsidP="00287D87">
      <w:pPr>
        <w:pStyle w:val="ListParagraph"/>
        <w:spacing w:line="240" w:lineRule="auto"/>
        <w:ind w:left="450"/>
        <w:rPr>
          <w:rFonts w:cstheme="minorHAnsi"/>
        </w:rPr>
      </w:pPr>
      <w:r w:rsidRPr="001C742E">
        <w:rPr>
          <w:rFonts w:cstheme="minorHAnsi"/>
        </w:rPr>
        <w:t xml:space="preserve">Must have made </w:t>
      </w:r>
      <w:r w:rsidR="0072443F" w:rsidRPr="001C742E">
        <w:rPr>
          <w:rFonts w:cstheme="minorHAnsi"/>
        </w:rPr>
        <w:t xml:space="preserve">several </w:t>
      </w:r>
      <w:r w:rsidR="00F1158B" w:rsidRPr="001C742E">
        <w:rPr>
          <w:rFonts w:cstheme="minorHAnsi"/>
        </w:rPr>
        <w:t xml:space="preserve">significant scholarly </w:t>
      </w:r>
      <w:r w:rsidRPr="001C742E">
        <w:rPr>
          <w:rFonts w:cstheme="minorHAnsi"/>
        </w:rPr>
        <w:t>contributions since initial appointment</w:t>
      </w:r>
      <w:r w:rsidR="00ED17E2" w:rsidRPr="001C742E">
        <w:rPr>
          <w:rFonts w:cstheme="minorHAnsi"/>
        </w:rPr>
        <w:t xml:space="preserve"> as Research Assistant Professor</w:t>
      </w:r>
      <w:r w:rsidR="00B3441A" w:rsidRPr="001C742E">
        <w:rPr>
          <w:rFonts w:cstheme="minorHAnsi"/>
        </w:rPr>
        <w:t xml:space="preserve"> such as:</w:t>
      </w:r>
    </w:p>
    <w:p w14:paraId="6A7B1808" w14:textId="77777777" w:rsidR="00B3441A" w:rsidRPr="001C742E" w:rsidRDefault="00B3441A" w:rsidP="00287D87">
      <w:pPr>
        <w:pStyle w:val="ListParagraph"/>
        <w:numPr>
          <w:ilvl w:val="1"/>
          <w:numId w:val="11"/>
        </w:numPr>
        <w:spacing w:line="240" w:lineRule="auto"/>
        <w:rPr>
          <w:rFonts w:cstheme="minorHAnsi"/>
        </w:rPr>
      </w:pPr>
      <w:r w:rsidRPr="001C742E">
        <w:rPr>
          <w:rFonts w:cstheme="minorHAnsi"/>
        </w:rPr>
        <w:t>Independent publications</w:t>
      </w:r>
    </w:p>
    <w:p w14:paraId="0F55DE26" w14:textId="77777777" w:rsidR="00B3441A" w:rsidRPr="001C742E" w:rsidRDefault="00B3441A" w:rsidP="00287D87">
      <w:pPr>
        <w:pStyle w:val="ListParagraph"/>
        <w:numPr>
          <w:ilvl w:val="1"/>
          <w:numId w:val="11"/>
        </w:numPr>
        <w:spacing w:line="240" w:lineRule="auto"/>
        <w:rPr>
          <w:rFonts w:cstheme="minorHAnsi"/>
        </w:rPr>
      </w:pPr>
      <w:r w:rsidRPr="001C742E">
        <w:rPr>
          <w:rFonts w:cstheme="minorHAnsi"/>
        </w:rPr>
        <w:t>I</w:t>
      </w:r>
      <w:r w:rsidR="000562EF" w:rsidRPr="001C742E">
        <w:rPr>
          <w:rFonts w:cstheme="minorHAnsi"/>
        </w:rPr>
        <w:t>ndependent writ</w:t>
      </w:r>
      <w:r w:rsidR="00F1158B" w:rsidRPr="001C742E">
        <w:rPr>
          <w:rFonts w:cstheme="minorHAnsi"/>
        </w:rPr>
        <w:t>ten and funded grant proposals</w:t>
      </w:r>
    </w:p>
    <w:p w14:paraId="6C381937" w14:textId="77777777" w:rsidR="00B3441A" w:rsidRPr="001C742E" w:rsidRDefault="00B3441A" w:rsidP="00287D87">
      <w:pPr>
        <w:pStyle w:val="ListParagraph"/>
        <w:numPr>
          <w:ilvl w:val="1"/>
          <w:numId w:val="11"/>
        </w:numPr>
        <w:spacing w:line="240" w:lineRule="auto"/>
        <w:rPr>
          <w:rFonts w:cstheme="minorHAnsi"/>
        </w:rPr>
      </w:pPr>
      <w:r w:rsidRPr="001C742E">
        <w:rPr>
          <w:rFonts w:cstheme="minorHAnsi"/>
        </w:rPr>
        <w:t>Invited talks</w:t>
      </w:r>
    </w:p>
    <w:p w14:paraId="3F2C42C6" w14:textId="77777777" w:rsidR="00B3441A" w:rsidRPr="001C742E" w:rsidRDefault="00B3441A" w:rsidP="00287D87">
      <w:pPr>
        <w:pStyle w:val="ListParagraph"/>
        <w:numPr>
          <w:ilvl w:val="1"/>
          <w:numId w:val="11"/>
        </w:numPr>
        <w:spacing w:line="240" w:lineRule="auto"/>
        <w:rPr>
          <w:rFonts w:cstheme="minorHAnsi"/>
        </w:rPr>
      </w:pPr>
      <w:r w:rsidRPr="001C742E">
        <w:rPr>
          <w:rFonts w:cstheme="minorHAnsi"/>
        </w:rPr>
        <w:t>National leadership activities</w:t>
      </w:r>
    </w:p>
    <w:p w14:paraId="200A8012" w14:textId="77777777" w:rsidR="00B3441A" w:rsidRPr="001C742E" w:rsidRDefault="00F1158B" w:rsidP="00287D87">
      <w:pPr>
        <w:pStyle w:val="ListParagraph"/>
        <w:numPr>
          <w:ilvl w:val="1"/>
          <w:numId w:val="11"/>
        </w:numPr>
        <w:spacing w:line="240" w:lineRule="auto"/>
        <w:rPr>
          <w:rFonts w:cstheme="minorHAnsi"/>
        </w:rPr>
      </w:pPr>
      <w:r w:rsidRPr="001C742E">
        <w:rPr>
          <w:rFonts w:cstheme="minorHAnsi"/>
        </w:rPr>
        <w:t>Departmental and campus service</w:t>
      </w:r>
    </w:p>
    <w:p w14:paraId="4DDFF9B8" w14:textId="77777777" w:rsidR="000562EF" w:rsidRPr="001C742E" w:rsidRDefault="00B3441A" w:rsidP="00287D87">
      <w:pPr>
        <w:pStyle w:val="ListParagraph"/>
        <w:numPr>
          <w:ilvl w:val="1"/>
          <w:numId w:val="11"/>
        </w:numPr>
        <w:spacing w:line="240" w:lineRule="auto"/>
        <w:rPr>
          <w:rFonts w:cstheme="minorHAnsi"/>
        </w:rPr>
      </w:pPr>
      <w:r w:rsidRPr="001C742E">
        <w:rPr>
          <w:rFonts w:cstheme="minorHAnsi"/>
        </w:rPr>
        <w:t>S</w:t>
      </w:r>
      <w:r w:rsidR="000562EF" w:rsidRPr="001C742E">
        <w:rPr>
          <w:rFonts w:cstheme="minorHAnsi"/>
        </w:rPr>
        <w:t xml:space="preserve">ignificant responsibility for direction of research activities </w:t>
      </w:r>
    </w:p>
    <w:p w14:paraId="577A9F51" w14:textId="39AEEE88" w:rsidR="006B59AA" w:rsidRPr="001C742E" w:rsidRDefault="006B59AA" w:rsidP="00287D87">
      <w:pPr>
        <w:pStyle w:val="ListParagraph"/>
        <w:numPr>
          <w:ilvl w:val="1"/>
          <w:numId w:val="11"/>
        </w:numPr>
        <w:spacing w:line="240" w:lineRule="auto"/>
        <w:rPr>
          <w:rFonts w:cstheme="minorHAnsi"/>
        </w:rPr>
      </w:pPr>
      <w:r w:rsidRPr="001C742E">
        <w:rPr>
          <w:rFonts w:cstheme="minorHAnsi"/>
        </w:rPr>
        <w:t>Training and/or supervision of research focused specialized faculty</w:t>
      </w:r>
    </w:p>
    <w:p w14:paraId="247BF71D" w14:textId="77777777" w:rsidR="000562EF" w:rsidRPr="001C742E" w:rsidRDefault="000562EF" w:rsidP="00287D87">
      <w:pPr>
        <w:ind w:left="450"/>
        <w:rPr>
          <w:rFonts w:asciiTheme="minorHAnsi" w:hAnsiTheme="minorHAnsi" w:cstheme="minorHAnsi"/>
          <w:b/>
          <w:sz w:val="22"/>
          <w:szCs w:val="22"/>
          <w:u w:val="single"/>
        </w:rPr>
      </w:pPr>
      <w:r w:rsidRPr="001C742E">
        <w:rPr>
          <w:rFonts w:asciiTheme="minorHAnsi" w:hAnsiTheme="minorHAnsi" w:cstheme="minorHAnsi"/>
          <w:b/>
          <w:sz w:val="22"/>
          <w:szCs w:val="22"/>
          <w:u w:val="single"/>
        </w:rPr>
        <w:lastRenderedPageBreak/>
        <w:t xml:space="preserve">Research Professor </w:t>
      </w:r>
    </w:p>
    <w:p w14:paraId="4D47433C" w14:textId="3A4D5AD0" w:rsidR="005660A5" w:rsidRPr="001C742E" w:rsidRDefault="005660A5" w:rsidP="00634661">
      <w:pPr>
        <w:ind w:left="450"/>
        <w:rPr>
          <w:rFonts w:asciiTheme="minorHAnsi" w:hAnsiTheme="minorHAnsi" w:cstheme="minorHAnsi"/>
          <w:b/>
          <w:sz w:val="22"/>
          <w:szCs w:val="22"/>
          <w:u w:val="single"/>
        </w:rPr>
      </w:pPr>
      <w:r w:rsidRPr="001C742E">
        <w:rPr>
          <w:rFonts w:asciiTheme="minorHAnsi" w:hAnsiTheme="minorHAnsi" w:cstheme="minorHAnsi"/>
          <w:sz w:val="22"/>
          <w:szCs w:val="22"/>
        </w:rPr>
        <w:t xml:space="preserve">If teaching is part of the duties, a sustained record of teaching </w:t>
      </w:r>
      <w:r w:rsidR="00073A98" w:rsidRPr="001C742E">
        <w:rPr>
          <w:rFonts w:asciiTheme="minorHAnsi" w:hAnsiTheme="minorHAnsi" w:cstheme="minorHAnsi"/>
          <w:sz w:val="22"/>
          <w:szCs w:val="22"/>
        </w:rPr>
        <w:t xml:space="preserve">effectiveness </w:t>
      </w:r>
      <w:r w:rsidRPr="001C742E">
        <w:rPr>
          <w:rFonts w:asciiTheme="minorHAnsi" w:hAnsiTheme="minorHAnsi" w:cstheme="minorHAnsi"/>
          <w:sz w:val="22"/>
          <w:szCs w:val="22"/>
        </w:rPr>
        <w:t xml:space="preserve">that meets the following (taken from the </w:t>
      </w:r>
      <w:hyperlink r:id="rId16" w:history="1">
        <w:r w:rsidRPr="001C742E">
          <w:rPr>
            <w:rStyle w:val="Hyperlink"/>
            <w:rFonts w:asciiTheme="minorHAnsi" w:hAnsiTheme="minorHAnsi" w:cstheme="minorHAnsi"/>
            <w:sz w:val="22"/>
            <w:szCs w:val="22"/>
          </w:rPr>
          <w:t>campus-wide Definition of Teaching Excellence</w:t>
        </w:r>
      </w:hyperlink>
      <w:r w:rsidRPr="001C742E">
        <w:rPr>
          <w:rFonts w:asciiTheme="minorHAnsi" w:hAnsiTheme="minorHAnsi" w:cstheme="minorHAnsi"/>
          <w:sz w:val="22"/>
          <w:szCs w:val="22"/>
        </w:rPr>
        <w:t>):</w:t>
      </w:r>
    </w:p>
    <w:p w14:paraId="41EB2A5D" w14:textId="77777777" w:rsidR="005660A5" w:rsidRPr="001C742E" w:rsidRDefault="005660A5" w:rsidP="005660A5">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Well-Designed</w:t>
      </w:r>
    </w:p>
    <w:p w14:paraId="75C51C41" w14:textId="77777777" w:rsidR="005660A5" w:rsidRPr="001C742E" w:rsidRDefault="005660A5" w:rsidP="005660A5">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Well-Delivered</w:t>
      </w:r>
    </w:p>
    <w:p w14:paraId="25D9EE17" w14:textId="77777777" w:rsidR="005660A5" w:rsidRPr="001C742E" w:rsidRDefault="005660A5" w:rsidP="005660A5">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Inclusive and ethical</w:t>
      </w:r>
    </w:p>
    <w:p w14:paraId="348FA13A" w14:textId="77777777" w:rsidR="005660A5" w:rsidRPr="001C742E" w:rsidRDefault="005660A5" w:rsidP="005660A5">
      <w:pPr>
        <w:numPr>
          <w:ilvl w:val="1"/>
          <w:numId w:val="6"/>
        </w:numPr>
        <w:rPr>
          <w:rFonts w:asciiTheme="minorHAnsi" w:hAnsiTheme="minorHAnsi" w:cstheme="minorHAnsi"/>
          <w:b/>
          <w:sz w:val="22"/>
          <w:szCs w:val="22"/>
          <w:u w:val="single"/>
        </w:rPr>
      </w:pPr>
      <w:r w:rsidRPr="001C742E">
        <w:rPr>
          <w:rFonts w:asciiTheme="minorHAnsi" w:hAnsiTheme="minorHAnsi" w:cstheme="minorHAnsi"/>
          <w:sz w:val="22"/>
          <w:szCs w:val="22"/>
        </w:rPr>
        <w:t>Reflective and evolving</w:t>
      </w:r>
    </w:p>
    <w:p w14:paraId="42C3E342" w14:textId="77777777" w:rsidR="00B932F8" w:rsidRPr="001C742E" w:rsidRDefault="000562EF" w:rsidP="00287D87">
      <w:pPr>
        <w:pStyle w:val="ListParagraph"/>
        <w:spacing w:line="240" w:lineRule="auto"/>
        <w:ind w:left="450"/>
        <w:rPr>
          <w:rFonts w:cstheme="minorHAnsi"/>
        </w:rPr>
      </w:pPr>
      <w:r w:rsidRPr="001C742E">
        <w:rPr>
          <w:rFonts w:cstheme="minorHAnsi"/>
        </w:rPr>
        <w:t xml:space="preserve">Must have made </w:t>
      </w:r>
      <w:r w:rsidR="0072443F" w:rsidRPr="001C742E">
        <w:rPr>
          <w:rFonts w:cstheme="minorHAnsi"/>
        </w:rPr>
        <w:t xml:space="preserve">several </w:t>
      </w:r>
      <w:r w:rsidRPr="001C742E">
        <w:rPr>
          <w:rFonts w:cstheme="minorHAnsi"/>
        </w:rPr>
        <w:t>significant scholarly contributions since promotion</w:t>
      </w:r>
      <w:r w:rsidR="00287C45" w:rsidRPr="001C742E">
        <w:rPr>
          <w:rFonts w:cstheme="minorHAnsi"/>
        </w:rPr>
        <w:t xml:space="preserve"> to Research Associate Professor</w:t>
      </w:r>
      <w:r w:rsidR="00B932F8" w:rsidRPr="001C742E">
        <w:rPr>
          <w:rFonts w:cstheme="minorHAnsi"/>
        </w:rPr>
        <w:t>:</w:t>
      </w:r>
    </w:p>
    <w:p w14:paraId="6FF23F01" w14:textId="77777777" w:rsidR="00B932F8" w:rsidRPr="001C742E" w:rsidRDefault="00B932F8" w:rsidP="00287D87">
      <w:pPr>
        <w:pStyle w:val="ListParagraph"/>
        <w:numPr>
          <w:ilvl w:val="0"/>
          <w:numId w:val="12"/>
        </w:numPr>
        <w:spacing w:line="240" w:lineRule="auto"/>
        <w:rPr>
          <w:rFonts w:cstheme="minorHAnsi"/>
        </w:rPr>
      </w:pPr>
      <w:r w:rsidRPr="001C742E">
        <w:rPr>
          <w:rFonts w:cstheme="minorHAnsi"/>
        </w:rPr>
        <w:t>F</w:t>
      </w:r>
      <w:r w:rsidR="00E43B26" w:rsidRPr="001C742E">
        <w:rPr>
          <w:rFonts w:cstheme="minorHAnsi"/>
        </w:rPr>
        <w:t>ulfilled promise of quality research, including making discoveries that lead to grant funding and publications in leading peer-reviewed journals or publications</w:t>
      </w:r>
      <w:r w:rsidRPr="001C742E">
        <w:rPr>
          <w:rFonts w:cstheme="minorHAnsi"/>
        </w:rPr>
        <w:t xml:space="preserve">  </w:t>
      </w:r>
    </w:p>
    <w:p w14:paraId="3B67F603" w14:textId="77777777" w:rsidR="00B932F8" w:rsidRPr="001C742E" w:rsidRDefault="00B932F8" w:rsidP="00287D87">
      <w:pPr>
        <w:pStyle w:val="ListParagraph"/>
        <w:numPr>
          <w:ilvl w:val="0"/>
          <w:numId w:val="12"/>
        </w:numPr>
        <w:spacing w:line="240" w:lineRule="auto"/>
        <w:rPr>
          <w:rFonts w:cstheme="minorHAnsi"/>
        </w:rPr>
      </w:pPr>
      <w:r w:rsidRPr="001C742E">
        <w:rPr>
          <w:rFonts w:cstheme="minorHAnsi"/>
          <w:i/>
          <w:iCs/>
        </w:rPr>
        <w:t xml:space="preserve">May </w:t>
      </w:r>
      <w:r w:rsidRPr="001C742E">
        <w:rPr>
          <w:rFonts w:cstheme="minorHAnsi"/>
        </w:rPr>
        <w:t>also be contributing to the teaching and mentoring students, but this is not a campus-</w:t>
      </w:r>
      <w:r w:rsidR="00F1158B" w:rsidRPr="001C742E">
        <w:rPr>
          <w:rFonts w:cstheme="minorHAnsi"/>
        </w:rPr>
        <w:t>level requirement of the title</w:t>
      </w:r>
    </w:p>
    <w:p w14:paraId="1E559341" w14:textId="77777777" w:rsidR="000562EF" w:rsidRPr="001C742E" w:rsidRDefault="00B932F8" w:rsidP="00287D87">
      <w:pPr>
        <w:pStyle w:val="ListParagraph"/>
        <w:numPr>
          <w:ilvl w:val="0"/>
          <w:numId w:val="12"/>
        </w:numPr>
        <w:spacing w:line="240" w:lineRule="auto"/>
        <w:rPr>
          <w:rFonts w:cstheme="minorHAnsi"/>
        </w:rPr>
      </w:pPr>
      <w:r w:rsidRPr="001C742E">
        <w:rPr>
          <w:rFonts w:cstheme="minorHAnsi"/>
          <w:i/>
          <w:iCs/>
        </w:rPr>
        <w:t xml:space="preserve">May </w:t>
      </w:r>
      <w:r w:rsidRPr="001C742E">
        <w:rPr>
          <w:rFonts w:cstheme="minorHAnsi"/>
        </w:rPr>
        <w:t>also be involved in department, college or university service</w:t>
      </w:r>
    </w:p>
    <w:p w14:paraId="53FEE700" w14:textId="77777777" w:rsidR="00980575" w:rsidRPr="001C742E" w:rsidRDefault="00980575" w:rsidP="00980575">
      <w:pPr>
        <w:pStyle w:val="ListParagraph"/>
        <w:spacing w:line="240" w:lineRule="auto"/>
        <w:ind w:left="0"/>
        <w:rPr>
          <w:rFonts w:cstheme="minorHAnsi"/>
          <w:iCs/>
        </w:rPr>
      </w:pPr>
    </w:p>
    <w:p w14:paraId="74F0C24A" w14:textId="2048812E" w:rsidR="00980575" w:rsidRPr="001C742E" w:rsidRDefault="00980575" w:rsidP="00980575">
      <w:pPr>
        <w:pStyle w:val="ListParagraph"/>
        <w:spacing w:after="0" w:line="240" w:lineRule="auto"/>
        <w:ind w:left="0"/>
        <w:rPr>
          <w:rFonts w:cstheme="minorHAnsi"/>
        </w:rPr>
      </w:pPr>
      <w:r w:rsidRPr="001C742E">
        <w:rPr>
          <w:rFonts w:cstheme="minorHAnsi"/>
          <w:u w:val="single"/>
        </w:rPr>
        <w:t>Timeline for promotion:</w:t>
      </w:r>
      <w:r w:rsidRPr="001C742E">
        <w:rPr>
          <w:rFonts w:cstheme="minorHAnsi"/>
        </w:rPr>
        <w:t xml:space="preserve">  To be eligible for </w:t>
      </w:r>
      <w:r w:rsidR="002F31B7" w:rsidRPr="001C742E">
        <w:rPr>
          <w:rFonts w:cstheme="minorHAnsi"/>
        </w:rPr>
        <w:t xml:space="preserve">consideration for </w:t>
      </w:r>
      <w:r w:rsidRPr="001C742E">
        <w:rPr>
          <w:rFonts w:cstheme="minorHAnsi"/>
        </w:rPr>
        <w:t xml:space="preserve">a promotion, the College requires a minimum of 5 years in the current position.  Exceptions will be made only in extraordinary cases.  </w:t>
      </w:r>
      <w:r w:rsidR="00073A98" w:rsidRPr="001C742E">
        <w:rPr>
          <w:rFonts w:cstheme="minorHAnsi"/>
        </w:rPr>
        <w:t xml:space="preserve">Outside evaluation of the dossier is required per Communication 26, </w:t>
      </w:r>
      <w:r w:rsidR="00CE7135" w:rsidRPr="001C742E">
        <w:rPr>
          <w:rFonts w:cstheme="minorHAnsi"/>
        </w:rPr>
        <w:t xml:space="preserve">with a minimum of three evaluation letters, one of which may be internal to the university but external to the unit.  As noted in Provost Com 25: The balance of internal to external letters should be based on the type of appointment (teaching, research, or clinical) and the work produced, and must be consistent within the unit (e.g., all research faculty with similar responsibilities within the unit will be required to have the same number of internal and external letter writers) and not redefined on a case-by-case basis.  </w:t>
      </w:r>
      <w:r w:rsidR="00073A98" w:rsidRPr="001C742E">
        <w:rPr>
          <w:rFonts w:cstheme="minorHAnsi"/>
        </w:rPr>
        <w:t xml:space="preserve"> </w:t>
      </w:r>
      <w:r w:rsidR="00C92C55" w:rsidRPr="001C742E">
        <w:rPr>
          <w:rFonts w:cstheme="minorHAnsi"/>
        </w:rPr>
        <w:t xml:space="preserve">  </w:t>
      </w:r>
      <w:r w:rsidRPr="001C742E">
        <w:rPr>
          <w:rFonts w:cstheme="minorHAnsi"/>
        </w:rPr>
        <w:t>Review Provost Communication 26 for information on the required dossier for Research Associate Professor</w:t>
      </w:r>
      <w:r w:rsidR="00C92C55" w:rsidRPr="001C742E">
        <w:rPr>
          <w:rFonts w:cstheme="minorHAnsi"/>
        </w:rPr>
        <w:t>s</w:t>
      </w:r>
      <w:r w:rsidRPr="001C742E">
        <w:rPr>
          <w:rFonts w:cstheme="minorHAnsi"/>
        </w:rPr>
        <w:t xml:space="preserve"> and Research Full Professors.  Per Communication 25, “Promotion to research associate and full professor titles should ordinarily be accompanied by a uniform promotional increase in base salary, as set and funded by the </w:t>
      </w:r>
      <w:r w:rsidR="00754D61" w:rsidRPr="001C742E">
        <w:rPr>
          <w:rFonts w:cstheme="minorHAnsi"/>
        </w:rPr>
        <w:t>unit</w:t>
      </w:r>
      <w:r w:rsidRPr="001C742E">
        <w:rPr>
          <w:rFonts w:cstheme="minorHAnsi"/>
        </w:rPr>
        <w:t xml:space="preserve"> (including soft-funds if appropriate)</w:t>
      </w:r>
      <w:r w:rsidR="00536BCE" w:rsidRPr="001C742E">
        <w:rPr>
          <w:rFonts w:cstheme="minorHAnsi"/>
        </w:rPr>
        <w:t>.</w:t>
      </w:r>
      <w:r w:rsidRPr="001C742E">
        <w:rPr>
          <w:rFonts w:cstheme="minorHAnsi"/>
          <w:color w:val="000000"/>
        </w:rPr>
        <w:t xml:space="preserve">”  </w:t>
      </w:r>
      <w:r w:rsidR="00536BCE" w:rsidRPr="001C742E">
        <w:rPr>
          <w:rFonts w:cstheme="minorHAnsi"/>
          <w:color w:val="000000"/>
        </w:rPr>
        <w:t xml:space="preserve"> </w:t>
      </w:r>
      <w:r w:rsidRPr="001C742E">
        <w:rPr>
          <w:rFonts w:cstheme="minorHAnsi"/>
        </w:rPr>
        <w:t>Promotional documents due in LAS Feb 15</w:t>
      </w:r>
      <w:r w:rsidRPr="001C742E">
        <w:rPr>
          <w:rFonts w:cstheme="minorHAnsi"/>
          <w:vertAlign w:val="superscript"/>
        </w:rPr>
        <w:t>th</w:t>
      </w:r>
      <w:r w:rsidRPr="001C742E">
        <w:rPr>
          <w:rFonts w:cstheme="minorHAnsi"/>
        </w:rPr>
        <w:t xml:space="preserve"> </w:t>
      </w:r>
      <w:r w:rsidR="00AE69DE" w:rsidRPr="001C742E">
        <w:rPr>
          <w:rFonts w:cstheme="minorHAnsi"/>
        </w:rPr>
        <w:t xml:space="preserve">by 5pm </w:t>
      </w:r>
      <w:r w:rsidR="00A01D7C" w:rsidRPr="001C742E">
        <w:rPr>
          <w:rFonts w:cstheme="minorHAnsi"/>
        </w:rPr>
        <w:t xml:space="preserve">(when deadline falls on a weekend or campus holiday, nominations will be due the next business day) </w:t>
      </w:r>
      <w:r w:rsidRPr="001C742E">
        <w:rPr>
          <w:rFonts w:cstheme="minorHAnsi"/>
        </w:rPr>
        <w:t>for proposed Aug 16</w:t>
      </w:r>
      <w:r w:rsidRPr="001C742E">
        <w:rPr>
          <w:rFonts w:cstheme="minorHAnsi"/>
          <w:vertAlign w:val="superscript"/>
        </w:rPr>
        <w:t>th</w:t>
      </w:r>
      <w:r w:rsidRPr="001C742E">
        <w:rPr>
          <w:rFonts w:cstheme="minorHAnsi"/>
        </w:rPr>
        <w:t xml:space="preserve"> implementation.  Mid-year promotions will be reviewed only under extraordinary circumstances, such as retention.</w:t>
      </w:r>
    </w:p>
    <w:p w14:paraId="535A822C" w14:textId="77777777" w:rsidR="00980575" w:rsidRPr="001C742E" w:rsidRDefault="00980575" w:rsidP="00980575">
      <w:pPr>
        <w:pStyle w:val="ListParagraph"/>
        <w:spacing w:line="240" w:lineRule="auto"/>
        <w:ind w:left="0"/>
        <w:rPr>
          <w:rFonts w:cstheme="minorHAnsi"/>
        </w:rPr>
      </w:pPr>
    </w:p>
    <w:p w14:paraId="5240C466" w14:textId="77777777" w:rsidR="003D1FAB" w:rsidRPr="001C742E" w:rsidRDefault="003D1FAB" w:rsidP="00287D87">
      <w:pPr>
        <w:rPr>
          <w:rFonts w:asciiTheme="minorHAnsi" w:hAnsiTheme="minorHAnsi" w:cstheme="minorHAnsi"/>
          <w:b/>
          <w:color w:val="E36C0A" w:themeColor="accent6" w:themeShade="BF"/>
          <w:sz w:val="22"/>
          <w:szCs w:val="22"/>
          <w:u w:val="single"/>
        </w:rPr>
      </w:pPr>
      <w:r w:rsidRPr="001C742E">
        <w:rPr>
          <w:rFonts w:asciiTheme="minorHAnsi" w:hAnsiTheme="minorHAnsi" w:cstheme="minorHAnsi"/>
          <w:b/>
          <w:color w:val="E36C0A" w:themeColor="accent6" w:themeShade="BF"/>
          <w:sz w:val="22"/>
          <w:szCs w:val="22"/>
          <w:u w:val="single"/>
        </w:rPr>
        <w:t xml:space="preserve">Clinical Professorial </w:t>
      </w:r>
      <w:r w:rsidR="00980575" w:rsidRPr="001C742E">
        <w:rPr>
          <w:rFonts w:asciiTheme="minorHAnsi" w:hAnsiTheme="minorHAnsi" w:cstheme="minorHAnsi"/>
          <w:b/>
          <w:color w:val="E36C0A" w:themeColor="accent6" w:themeShade="BF"/>
          <w:sz w:val="22"/>
          <w:szCs w:val="22"/>
          <w:u w:val="single"/>
        </w:rPr>
        <w:t>Series</w:t>
      </w:r>
    </w:p>
    <w:p w14:paraId="19BB64E8" w14:textId="77777777" w:rsidR="00287C45" w:rsidRPr="001C742E" w:rsidRDefault="00287C45" w:rsidP="00287D87">
      <w:pPr>
        <w:rPr>
          <w:rFonts w:asciiTheme="minorHAnsi" w:hAnsiTheme="minorHAnsi" w:cstheme="minorHAnsi"/>
          <w:sz w:val="22"/>
          <w:szCs w:val="22"/>
        </w:rPr>
      </w:pPr>
      <w:r w:rsidRPr="001C742E">
        <w:rPr>
          <w:rFonts w:asciiTheme="minorHAnsi" w:hAnsiTheme="minorHAnsi" w:cstheme="minorHAnsi"/>
          <w:sz w:val="22"/>
          <w:szCs w:val="22"/>
        </w:rPr>
        <w:t xml:space="preserve">All levels within the </w:t>
      </w:r>
      <w:r w:rsidR="000F65AF" w:rsidRPr="001C742E">
        <w:rPr>
          <w:rFonts w:asciiTheme="minorHAnsi" w:hAnsiTheme="minorHAnsi" w:cstheme="minorHAnsi"/>
          <w:sz w:val="22"/>
          <w:szCs w:val="22"/>
        </w:rPr>
        <w:t>clinical</w:t>
      </w:r>
      <w:r w:rsidRPr="001C742E">
        <w:rPr>
          <w:rFonts w:asciiTheme="minorHAnsi" w:hAnsiTheme="minorHAnsi" w:cstheme="minorHAnsi"/>
          <w:sz w:val="22"/>
          <w:szCs w:val="22"/>
        </w:rPr>
        <w:t xml:space="preserve"> professorial </w:t>
      </w:r>
      <w:r w:rsidR="00980575" w:rsidRPr="001C742E">
        <w:rPr>
          <w:rFonts w:asciiTheme="minorHAnsi" w:hAnsiTheme="minorHAnsi" w:cstheme="minorHAnsi"/>
          <w:sz w:val="22"/>
          <w:szCs w:val="22"/>
        </w:rPr>
        <w:t>series</w:t>
      </w:r>
      <w:r w:rsidRPr="001C742E">
        <w:rPr>
          <w:rFonts w:asciiTheme="minorHAnsi" w:hAnsiTheme="minorHAnsi" w:cstheme="minorHAnsi"/>
          <w:sz w:val="22"/>
          <w:szCs w:val="22"/>
        </w:rPr>
        <w:t xml:space="preserve"> should include</w:t>
      </w:r>
      <w:r w:rsidR="00980575" w:rsidRPr="001C742E">
        <w:rPr>
          <w:rFonts w:asciiTheme="minorHAnsi" w:hAnsiTheme="minorHAnsi" w:cstheme="minorHAnsi"/>
          <w:sz w:val="22"/>
          <w:szCs w:val="22"/>
        </w:rPr>
        <w:t xml:space="preserve"> the following</w:t>
      </w:r>
      <w:r w:rsidRPr="001C742E">
        <w:rPr>
          <w:rFonts w:asciiTheme="minorHAnsi" w:hAnsiTheme="minorHAnsi" w:cstheme="minorHAnsi"/>
          <w:sz w:val="22"/>
          <w:szCs w:val="22"/>
        </w:rPr>
        <w:t>:</w:t>
      </w:r>
    </w:p>
    <w:p w14:paraId="451AE8AE" w14:textId="77777777" w:rsidR="00287C45" w:rsidRPr="001C742E" w:rsidRDefault="0036500A" w:rsidP="00287D87">
      <w:pPr>
        <w:numPr>
          <w:ilvl w:val="0"/>
          <w:numId w:val="7"/>
        </w:numPr>
        <w:rPr>
          <w:rFonts w:asciiTheme="minorHAnsi" w:hAnsiTheme="minorHAnsi" w:cstheme="minorHAnsi"/>
          <w:sz w:val="22"/>
          <w:szCs w:val="22"/>
        </w:rPr>
      </w:pPr>
      <w:r w:rsidRPr="001C742E">
        <w:rPr>
          <w:rFonts w:asciiTheme="minorHAnsi" w:hAnsiTheme="minorHAnsi" w:cstheme="minorHAnsi"/>
          <w:sz w:val="22"/>
          <w:szCs w:val="22"/>
        </w:rPr>
        <w:t xml:space="preserve">Providing </w:t>
      </w:r>
      <w:r w:rsidR="00287C45" w:rsidRPr="001C742E">
        <w:rPr>
          <w:rFonts w:asciiTheme="minorHAnsi" w:hAnsiTheme="minorHAnsi" w:cstheme="minorHAnsi"/>
          <w:sz w:val="22"/>
          <w:szCs w:val="22"/>
        </w:rPr>
        <w:t>instruction based on practical expertise, both in and out of the classroom</w:t>
      </w:r>
    </w:p>
    <w:p w14:paraId="345D313B" w14:textId="77777777" w:rsidR="00287C45" w:rsidRPr="001C742E" w:rsidRDefault="0036500A" w:rsidP="00287D87">
      <w:pPr>
        <w:numPr>
          <w:ilvl w:val="0"/>
          <w:numId w:val="7"/>
        </w:numPr>
        <w:rPr>
          <w:rFonts w:asciiTheme="minorHAnsi" w:hAnsiTheme="minorHAnsi" w:cstheme="minorHAnsi"/>
          <w:sz w:val="22"/>
          <w:szCs w:val="22"/>
        </w:rPr>
      </w:pPr>
      <w:r w:rsidRPr="001C742E">
        <w:rPr>
          <w:rFonts w:asciiTheme="minorHAnsi" w:hAnsiTheme="minorHAnsi" w:cstheme="minorHAnsi"/>
          <w:sz w:val="22"/>
          <w:szCs w:val="22"/>
        </w:rPr>
        <w:t>C</w:t>
      </w:r>
      <w:r w:rsidR="00287C45" w:rsidRPr="001C742E">
        <w:rPr>
          <w:rFonts w:asciiTheme="minorHAnsi" w:hAnsiTheme="minorHAnsi" w:cstheme="minorHAnsi"/>
          <w:sz w:val="22"/>
          <w:szCs w:val="22"/>
        </w:rPr>
        <w:t>ontribut</w:t>
      </w:r>
      <w:r w:rsidRPr="001C742E">
        <w:rPr>
          <w:rFonts w:asciiTheme="minorHAnsi" w:hAnsiTheme="minorHAnsi" w:cstheme="minorHAnsi"/>
          <w:sz w:val="22"/>
          <w:szCs w:val="22"/>
        </w:rPr>
        <w:t>ing</w:t>
      </w:r>
      <w:r w:rsidR="00287C45" w:rsidRPr="001C742E">
        <w:rPr>
          <w:rFonts w:asciiTheme="minorHAnsi" w:hAnsiTheme="minorHAnsi" w:cstheme="minorHAnsi"/>
          <w:sz w:val="22"/>
          <w:szCs w:val="22"/>
        </w:rPr>
        <w:t xml:space="preserve"> to University’s public engagement mission </w:t>
      </w:r>
    </w:p>
    <w:p w14:paraId="76366BFD" w14:textId="77777777" w:rsidR="00E476ED" w:rsidRPr="001C742E" w:rsidRDefault="00E476ED" w:rsidP="00287D87">
      <w:pPr>
        <w:numPr>
          <w:ilvl w:val="0"/>
          <w:numId w:val="7"/>
        </w:numPr>
        <w:tabs>
          <w:tab w:val="left" w:pos="720"/>
        </w:tabs>
        <w:rPr>
          <w:rFonts w:asciiTheme="minorHAnsi" w:hAnsiTheme="minorHAnsi" w:cstheme="minorHAnsi"/>
          <w:sz w:val="22"/>
          <w:szCs w:val="22"/>
        </w:rPr>
      </w:pPr>
      <w:r w:rsidRPr="001C742E">
        <w:rPr>
          <w:rFonts w:asciiTheme="minorHAnsi" w:hAnsiTheme="minorHAnsi" w:cstheme="minorHAnsi"/>
          <w:sz w:val="22"/>
          <w:szCs w:val="22"/>
        </w:rPr>
        <w:t xml:space="preserve">Average LAS teaching load: varies by department, but must be more than </w:t>
      </w:r>
      <w:r w:rsidR="0036500A" w:rsidRPr="001C742E">
        <w:rPr>
          <w:rFonts w:asciiTheme="minorHAnsi" w:hAnsiTheme="minorHAnsi" w:cstheme="minorHAnsi"/>
          <w:sz w:val="22"/>
          <w:szCs w:val="22"/>
        </w:rPr>
        <w:t xml:space="preserve">that of </w:t>
      </w:r>
      <w:r w:rsidR="00F1158B" w:rsidRPr="001C742E">
        <w:rPr>
          <w:rFonts w:asciiTheme="minorHAnsi" w:hAnsiTheme="minorHAnsi" w:cstheme="minorHAnsi"/>
          <w:sz w:val="22"/>
          <w:szCs w:val="22"/>
        </w:rPr>
        <w:t>tenure-stream faculty</w:t>
      </w:r>
    </w:p>
    <w:p w14:paraId="20D9B4A9" w14:textId="77777777" w:rsidR="00980575" w:rsidRPr="001C742E" w:rsidRDefault="00980575" w:rsidP="00287D87">
      <w:pPr>
        <w:ind w:left="360"/>
        <w:rPr>
          <w:rFonts w:asciiTheme="minorHAnsi" w:hAnsiTheme="minorHAnsi" w:cstheme="minorHAnsi"/>
          <w:b/>
          <w:sz w:val="22"/>
          <w:szCs w:val="22"/>
          <w:u w:val="single"/>
        </w:rPr>
      </w:pPr>
    </w:p>
    <w:p w14:paraId="5AF472A9" w14:textId="77777777" w:rsidR="003D1FAB" w:rsidRPr="001C742E" w:rsidRDefault="003D1FAB" w:rsidP="00287D87">
      <w:pPr>
        <w:ind w:left="360"/>
        <w:rPr>
          <w:rFonts w:asciiTheme="minorHAnsi" w:hAnsiTheme="minorHAnsi" w:cstheme="minorHAnsi"/>
          <w:b/>
          <w:sz w:val="22"/>
          <w:szCs w:val="22"/>
          <w:u w:val="single"/>
        </w:rPr>
      </w:pPr>
      <w:r w:rsidRPr="001C742E">
        <w:rPr>
          <w:rFonts w:asciiTheme="minorHAnsi" w:hAnsiTheme="minorHAnsi" w:cstheme="minorHAnsi"/>
          <w:b/>
          <w:sz w:val="22"/>
          <w:szCs w:val="22"/>
          <w:u w:val="single"/>
        </w:rPr>
        <w:t>Clinical Assistant Professor</w:t>
      </w:r>
    </w:p>
    <w:p w14:paraId="6EDFB13B" w14:textId="77777777" w:rsidR="005061CF" w:rsidRPr="001C742E" w:rsidRDefault="005061CF" w:rsidP="00287D87">
      <w:pPr>
        <w:ind w:left="450"/>
        <w:rPr>
          <w:rFonts w:asciiTheme="minorHAnsi" w:hAnsiTheme="minorHAnsi" w:cstheme="minorHAnsi"/>
          <w:sz w:val="22"/>
          <w:szCs w:val="22"/>
        </w:rPr>
      </w:pPr>
      <w:r w:rsidRPr="001C742E">
        <w:rPr>
          <w:rFonts w:asciiTheme="minorHAnsi" w:hAnsiTheme="minorHAnsi" w:cstheme="minorHAnsi"/>
          <w:sz w:val="22"/>
          <w:szCs w:val="22"/>
        </w:rPr>
        <w:t>Demonstrated instructional contributions to the college, campus, and broader discipline, or, if this is to be the person’s first appointment on campus, the ability to make such a contribution.</w:t>
      </w:r>
    </w:p>
    <w:p w14:paraId="169F1D98" w14:textId="77777777" w:rsidR="000278B3" w:rsidRPr="001C742E" w:rsidRDefault="000278B3" w:rsidP="00287D87">
      <w:pPr>
        <w:ind w:left="360"/>
        <w:rPr>
          <w:rFonts w:asciiTheme="minorHAnsi" w:hAnsiTheme="minorHAnsi" w:cstheme="minorHAnsi"/>
          <w:sz w:val="22"/>
          <w:szCs w:val="22"/>
        </w:rPr>
      </w:pPr>
    </w:p>
    <w:p w14:paraId="713F1F1E" w14:textId="77777777" w:rsidR="000562EF" w:rsidRPr="001C742E" w:rsidRDefault="000562EF" w:rsidP="00287D87">
      <w:pPr>
        <w:ind w:left="360"/>
        <w:rPr>
          <w:rFonts w:asciiTheme="minorHAnsi" w:hAnsiTheme="minorHAnsi" w:cstheme="minorHAnsi"/>
          <w:b/>
          <w:sz w:val="22"/>
          <w:szCs w:val="22"/>
          <w:u w:val="single"/>
        </w:rPr>
      </w:pPr>
      <w:r w:rsidRPr="001C742E">
        <w:rPr>
          <w:rFonts w:asciiTheme="minorHAnsi" w:hAnsiTheme="minorHAnsi" w:cstheme="minorHAnsi"/>
          <w:b/>
          <w:sz w:val="22"/>
          <w:szCs w:val="22"/>
          <w:u w:val="single"/>
        </w:rPr>
        <w:t>Clinical Associate Professor</w:t>
      </w:r>
    </w:p>
    <w:p w14:paraId="07FC7EC8" w14:textId="57E08107" w:rsidR="00D868C3" w:rsidRPr="001C742E" w:rsidRDefault="00D868C3" w:rsidP="00D868C3">
      <w:pPr>
        <w:ind w:left="450"/>
        <w:rPr>
          <w:rFonts w:asciiTheme="minorHAnsi" w:hAnsiTheme="minorHAnsi" w:cstheme="minorHAnsi"/>
          <w:b/>
          <w:sz w:val="22"/>
          <w:szCs w:val="22"/>
          <w:u w:val="single"/>
        </w:rPr>
      </w:pPr>
      <w:r w:rsidRPr="001C742E">
        <w:rPr>
          <w:rFonts w:asciiTheme="minorHAnsi" w:hAnsiTheme="minorHAnsi" w:cstheme="minorHAnsi"/>
          <w:sz w:val="22"/>
          <w:szCs w:val="22"/>
        </w:rPr>
        <w:t xml:space="preserve">If teaching is part of the duties, a sustained record of teaching </w:t>
      </w:r>
      <w:r w:rsidR="00073A98" w:rsidRPr="001C742E">
        <w:rPr>
          <w:rFonts w:asciiTheme="minorHAnsi" w:hAnsiTheme="minorHAnsi" w:cstheme="minorHAnsi"/>
          <w:sz w:val="22"/>
          <w:szCs w:val="22"/>
        </w:rPr>
        <w:t xml:space="preserve">effectiveness </w:t>
      </w:r>
      <w:r w:rsidRPr="001C742E">
        <w:rPr>
          <w:rFonts w:asciiTheme="minorHAnsi" w:hAnsiTheme="minorHAnsi" w:cstheme="minorHAnsi"/>
          <w:sz w:val="22"/>
          <w:szCs w:val="22"/>
        </w:rPr>
        <w:t xml:space="preserve">that meets the following (taken from the </w:t>
      </w:r>
      <w:hyperlink r:id="rId17" w:history="1">
        <w:r w:rsidRPr="001C742E">
          <w:rPr>
            <w:rStyle w:val="Hyperlink"/>
            <w:rFonts w:asciiTheme="minorHAnsi" w:hAnsiTheme="minorHAnsi" w:cstheme="minorHAnsi"/>
            <w:sz w:val="22"/>
            <w:szCs w:val="22"/>
          </w:rPr>
          <w:t>campus-wide Definition of Teaching Excellence</w:t>
        </w:r>
      </w:hyperlink>
      <w:r w:rsidRPr="001C742E">
        <w:rPr>
          <w:rFonts w:asciiTheme="minorHAnsi" w:hAnsiTheme="minorHAnsi" w:cstheme="minorHAnsi"/>
          <w:sz w:val="22"/>
          <w:szCs w:val="22"/>
        </w:rPr>
        <w:t>):</w:t>
      </w:r>
    </w:p>
    <w:p w14:paraId="7C98714E" w14:textId="77777777" w:rsidR="00D868C3" w:rsidRPr="001C742E" w:rsidRDefault="00D868C3" w:rsidP="00D868C3">
      <w:pPr>
        <w:numPr>
          <w:ilvl w:val="1"/>
          <w:numId w:val="13"/>
        </w:numPr>
        <w:rPr>
          <w:rFonts w:asciiTheme="minorHAnsi" w:hAnsiTheme="minorHAnsi" w:cstheme="minorHAnsi"/>
          <w:b/>
          <w:sz w:val="22"/>
          <w:szCs w:val="22"/>
          <w:u w:val="single"/>
        </w:rPr>
      </w:pPr>
      <w:r w:rsidRPr="001C742E">
        <w:rPr>
          <w:rFonts w:asciiTheme="minorHAnsi" w:hAnsiTheme="minorHAnsi" w:cstheme="minorHAnsi"/>
          <w:sz w:val="22"/>
          <w:szCs w:val="22"/>
        </w:rPr>
        <w:t>Well-Designed</w:t>
      </w:r>
    </w:p>
    <w:p w14:paraId="7F3FB571" w14:textId="77777777" w:rsidR="00D868C3" w:rsidRPr="001C742E" w:rsidRDefault="00D868C3" w:rsidP="00D868C3">
      <w:pPr>
        <w:numPr>
          <w:ilvl w:val="1"/>
          <w:numId w:val="13"/>
        </w:numPr>
        <w:rPr>
          <w:rFonts w:asciiTheme="minorHAnsi" w:hAnsiTheme="minorHAnsi" w:cstheme="minorHAnsi"/>
          <w:b/>
          <w:sz w:val="22"/>
          <w:szCs w:val="22"/>
          <w:u w:val="single"/>
        </w:rPr>
      </w:pPr>
      <w:r w:rsidRPr="001C742E">
        <w:rPr>
          <w:rFonts w:asciiTheme="minorHAnsi" w:hAnsiTheme="minorHAnsi" w:cstheme="minorHAnsi"/>
          <w:sz w:val="22"/>
          <w:szCs w:val="22"/>
        </w:rPr>
        <w:t>Well-Delivered</w:t>
      </w:r>
    </w:p>
    <w:p w14:paraId="4A20B6D9" w14:textId="77777777" w:rsidR="00D868C3" w:rsidRPr="001C742E" w:rsidRDefault="00D868C3" w:rsidP="00D868C3">
      <w:pPr>
        <w:numPr>
          <w:ilvl w:val="1"/>
          <w:numId w:val="13"/>
        </w:numPr>
        <w:rPr>
          <w:rFonts w:asciiTheme="minorHAnsi" w:hAnsiTheme="minorHAnsi" w:cstheme="minorHAnsi"/>
          <w:b/>
          <w:sz w:val="22"/>
          <w:szCs w:val="22"/>
          <w:u w:val="single"/>
        </w:rPr>
      </w:pPr>
      <w:r w:rsidRPr="001C742E">
        <w:rPr>
          <w:rFonts w:asciiTheme="minorHAnsi" w:hAnsiTheme="minorHAnsi" w:cstheme="minorHAnsi"/>
          <w:sz w:val="22"/>
          <w:szCs w:val="22"/>
        </w:rPr>
        <w:t>Inclusive and ethical</w:t>
      </w:r>
    </w:p>
    <w:p w14:paraId="641373FA" w14:textId="77777777" w:rsidR="00D868C3" w:rsidRPr="001C742E" w:rsidRDefault="00D868C3" w:rsidP="00D868C3">
      <w:pPr>
        <w:numPr>
          <w:ilvl w:val="1"/>
          <w:numId w:val="13"/>
        </w:numPr>
        <w:rPr>
          <w:rFonts w:asciiTheme="minorHAnsi" w:hAnsiTheme="minorHAnsi" w:cstheme="minorHAnsi"/>
          <w:b/>
          <w:sz w:val="22"/>
          <w:szCs w:val="22"/>
          <w:u w:val="single"/>
        </w:rPr>
      </w:pPr>
      <w:r w:rsidRPr="001C742E">
        <w:rPr>
          <w:rFonts w:asciiTheme="minorHAnsi" w:hAnsiTheme="minorHAnsi" w:cstheme="minorHAnsi"/>
          <w:sz w:val="22"/>
          <w:szCs w:val="22"/>
        </w:rPr>
        <w:lastRenderedPageBreak/>
        <w:t>Reflective and evolving</w:t>
      </w:r>
    </w:p>
    <w:p w14:paraId="1D99A601" w14:textId="77777777" w:rsidR="0030009C" w:rsidRPr="001C742E" w:rsidRDefault="0030009C" w:rsidP="00287D87">
      <w:pPr>
        <w:numPr>
          <w:ilvl w:val="0"/>
          <w:numId w:val="13"/>
        </w:numPr>
        <w:ind w:left="360" w:firstLine="0"/>
        <w:rPr>
          <w:rFonts w:asciiTheme="minorHAnsi" w:hAnsiTheme="minorHAnsi" w:cstheme="minorHAnsi"/>
          <w:sz w:val="22"/>
          <w:szCs w:val="22"/>
        </w:rPr>
      </w:pPr>
      <w:r w:rsidRPr="001C742E">
        <w:rPr>
          <w:rFonts w:asciiTheme="minorHAnsi" w:hAnsiTheme="minorHAnsi" w:cstheme="minorHAnsi"/>
          <w:sz w:val="22"/>
          <w:szCs w:val="22"/>
        </w:rPr>
        <w:t xml:space="preserve">Must have made </w:t>
      </w:r>
      <w:r w:rsidR="0072443F" w:rsidRPr="001C742E">
        <w:rPr>
          <w:rFonts w:asciiTheme="minorHAnsi" w:hAnsiTheme="minorHAnsi" w:cstheme="minorHAnsi"/>
          <w:sz w:val="22"/>
          <w:szCs w:val="22"/>
        </w:rPr>
        <w:t xml:space="preserve">several </w:t>
      </w:r>
      <w:r w:rsidRPr="001C742E">
        <w:rPr>
          <w:rFonts w:asciiTheme="minorHAnsi" w:hAnsiTheme="minorHAnsi" w:cstheme="minorHAnsi"/>
          <w:sz w:val="22"/>
          <w:szCs w:val="22"/>
        </w:rPr>
        <w:t xml:space="preserve">significant scholarly and educational contributions since initial appointment </w:t>
      </w:r>
      <w:r w:rsidR="00F1158B" w:rsidRPr="001C742E">
        <w:rPr>
          <w:rFonts w:asciiTheme="minorHAnsi" w:hAnsiTheme="minorHAnsi" w:cstheme="minorHAnsi"/>
          <w:sz w:val="22"/>
          <w:szCs w:val="22"/>
        </w:rPr>
        <w:t>as Clinical Assistant Professor</w:t>
      </w:r>
    </w:p>
    <w:p w14:paraId="2A82419E" w14:textId="77777777" w:rsidR="0030009C" w:rsidRPr="001C742E" w:rsidRDefault="0036500A" w:rsidP="00287D87">
      <w:pPr>
        <w:numPr>
          <w:ilvl w:val="0"/>
          <w:numId w:val="13"/>
        </w:numPr>
        <w:ind w:left="360" w:firstLine="0"/>
        <w:rPr>
          <w:rFonts w:asciiTheme="minorHAnsi" w:hAnsiTheme="minorHAnsi" w:cstheme="minorHAnsi"/>
          <w:sz w:val="22"/>
          <w:szCs w:val="22"/>
        </w:rPr>
      </w:pPr>
      <w:r w:rsidRPr="001C742E">
        <w:rPr>
          <w:rFonts w:asciiTheme="minorHAnsi" w:hAnsiTheme="minorHAnsi" w:cstheme="minorHAnsi"/>
          <w:sz w:val="22"/>
          <w:szCs w:val="22"/>
        </w:rPr>
        <w:t xml:space="preserve">Significant </w:t>
      </w:r>
      <w:r w:rsidR="005061CF" w:rsidRPr="001C742E">
        <w:rPr>
          <w:rFonts w:asciiTheme="minorHAnsi" w:hAnsiTheme="minorHAnsi" w:cstheme="minorHAnsi"/>
          <w:sz w:val="22"/>
          <w:szCs w:val="22"/>
        </w:rPr>
        <w:t>l</w:t>
      </w:r>
      <w:r w:rsidR="0030009C" w:rsidRPr="001C742E">
        <w:rPr>
          <w:rFonts w:asciiTheme="minorHAnsi" w:hAnsiTheme="minorHAnsi" w:cstheme="minorHAnsi"/>
          <w:sz w:val="22"/>
          <w:szCs w:val="22"/>
        </w:rPr>
        <w:t>evel of impact and maturity of the individual’s record of teaching, classroom innovation, student interactions, and scholarly accomplishments</w:t>
      </w:r>
    </w:p>
    <w:p w14:paraId="23756479" w14:textId="3E8342CE" w:rsidR="006B59AA" w:rsidRPr="001C742E" w:rsidRDefault="006B59AA" w:rsidP="00634661">
      <w:pPr>
        <w:numPr>
          <w:ilvl w:val="0"/>
          <w:numId w:val="13"/>
        </w:numPr>
        <w:rPr>
          <w:rFonts w:asciiTheme="minorHAnsi" w:hAnsiTheme="minorHAnsi" w:cstheme="minorHAnsi"/>
          <w:sz w:val="22"/>
          <w:szCs w:val="22"/>
        </w:rPr>
      </w:pPr>
      <w:r w:rsidRPr="001C742E">
        <w:rPr>
          <w:rFonts w:asciiTheme="minorHAnsi" w:hAnsiTheme="minorHAnsi" w:cstheme="minorHAnsi"/>
          <w:sz w:val="22"/>
          <w:szCs w:val="22"/>
        </w:rPr>
        <w:t>Training and/or supervision of specialized faculty</w:t>
      </w:r>
    </w:p>
    <w:p w14:paraId="621C084A" w14:textId="77777777" w:rsidR="000562EF" w:rsidRPr="001C742E" w:rsidRDefault="000562EF" w:rsidP="00287D87">
      <w:pPr>
        <w:ind w:left="360"/>
        <w:rPr>
          <w:rFonts w:asciiTheme="minorHAnsi" w:hAnsiTheme="minorHAnsi" w:cstheme="minorHAnsi"/>
          <w:sz w:val="22"/>
          <w:szCs w:val="22"/>
        </w:rPr>
      </w:pPr>
    </w:p>
    <w:p w14:paraId="6876DA12" w14:textId="77777777" w:rsidR="000562EF" w:rsidRPr="001C742E" w:rsidRDefault="000562EF" w:rsidP="00287D87">
      <w:pPr>
        <w:ind w:left="360"/>
        <w:rPr>
          <w:rFonts w:asciiTheme="minorHAnsi" w:hAnsiTheme="minorHAnsi" w:cstheme="minorHAnsi"/>
          <w:b/>
          <w:sz w:val="22"/>
          <w:szCs w:val="22"/>
          <w:u w:val="single"/>
        </w:rPr>
      </w:pPr>
      <w:r w:rsidRPr="001C742E">
        <w:rPr>
          <w:rFonts w:asciiTheme="minorHAnsi" w:hAnsiTheme="minorHAnsi" w:cstheme="minorHAnsi"/>
          <w:b/>
          <w:sz w:val="22"/>
          <w:szCs w:val="22"/>
          <w:u w:val="single"/>
        </w:rPr>
        <w:t>Clinical Professor</w:t>
      </w:r>
    </w:p>
    <w:p w14:paraId="3AC139A0" w14:textId="33914DFD" w:rsidR="00D868C3" w:rsidRPr="001C742E" w:rsidRDefault="00D868C3" w:rsidP="00D868C3">
      <w:pPr>
        <w:ind w:left="450"/>
        <w:rPr>
          <w:rFonts w:asciiTheme="minorHAnsi" w:hAnsiTheme="minorHAnsi" w:cstheme="minorHAnsi"/>
          <w:b/>
          <w:sz w:val="22"/>
          <w:szCs w:val="22"/>
          <w:u w:val="single"/>
        </w:rPr>
      </w:pPr>
      <w:r w:rsidRPr="001C742E">
        <w:rPr>
          <w:rFonts w:asciiTheme="minorHAnsi" w:hAnsiTheme="minorHAnsi" w:cstheme="minorHAnsi"/>
          <w:sz w:val="22"/>
          <w:szCs w:val="22"/>
        </w:rPr>
        <w:t xml:space="preserve">If teaching is part of the duties, a sustained record of teaching </w:t>
      </w:r>
      <w:r w:rsidR="00073A98" w:rsidRPr="001C742E">
        <w:rPr>
          <w:rFonts w:asciiTheme="minorHAnsi" w:hAnsiTheme="minorHAnsi" w:cstheme="minorHAnsi"/>
          <w:sz w:val="22"/>
          <w:szCs w:val="22"/>
        </w:rPr>
        <w:t xml:space="preserve">effectiveness </w:t>
      </w:r>
      <w:r w:rsidRPr="001C742E">
        <w:rPr>
          <w:rFonts w:asciiTheme="minorHAnsi" w:hAnsiTheme="minorHAnsi" w:cstheme="minorHAnsi"/>
          <w:sz w:val="22"/>
          <w:szCs w:val="22"/>
        </w:rPr>
        <w:t xml:space="preserve">that meets the following (taken from the </w:t>
      </w:r>
      <w:hyperlink r:id="rId18" w:history="1">
        <w:r w:rsidRPr="001C742E">
          <w:rPr>
            <w:rStyle w:val="Hyperlink"/>
            <w:rFonts w:asciiTheme="minorHAnsi" w:hAnsiTheme="minorHAnsi" w:cstheme="minorHAnsi"/>
            <w:sz w:val="22"/>
            <w:szCs w:val="22"/>
          </w:rPr>
          <w:t>campus-wide Definition of Teaching Excellence</w:t>
        </w:r>
      </w:hyperlink>
      <w:r w:rsidRPr="001C742E">
        <w:rPr>
          <w:rFonts w:asciiTheme="minorHAnsi" w:hAnsiTheme="minorHAnsi" w:cstheme="minorHAnsi"/>
          <w:sz w:val="22"/>
          <w:szCs w:val="22"/>
        </w:rPr>
        <w:t>):</w:t>
      </w:r>
    </w:p>
    <w:p w14:paraId="21CC78C8" w14:textId="77777777" w:rsidR="00D868C3" w:rsidRPr="001C742E" w:rsidRDefault="00D868C3" w:rsidP="00D868C3">
      <w:pPr>
        <w:numPr>
          <w:ilvl w:val="1"/>
          <w:numId w:val="14"/>
        </w:numPr>
        <w:rPr>
          <w:rFonts w:asciiTheme="minorHAnsi" w:hAnsiTheme="minorHAnsi" w:cstheme="minorHAnsi"/>
          <w:b/>
          <w:sz w:val="22"/>
          <w:szCs w:val="22"/>
          <w:u w:val="single"/>
        </w:rPr>
      </w:pPr>
      <w:r w:rsidRPr="001C742E">
        <w:rPr>
          <w:rFonts w:asciiTheme="minorHAnsi" w:hAnsiTheme="minorHAnsi" w:cstheme="minorHAnsi"/>
          <w:sz w:val="22"/>
          <w:szCs w:val="22"/>
        </w:rPr>
        <w:t>Well-Designed</w:t>
      </w:r>
    </w:p>
    <w:p w14:paraId="3C425956" w14:textId="77777777" w:rsidR="00D868C3" w:rsidRPr="001C742E" w:rsidRDefault="00D868C3" w:rsidP="00D868C3">
      <w:pPr>
        <w:numPr>
          <w:ilvl w:val="1"/>
          <w:numId w:val="14"/>
        </w:numPr>
        <w:rPr>
          <w:rFonts w:asciiTheme="minorHAnsi" w:hAnsiTheme="minorHAnsi" w:cstheme="minorHAnsi"/>
          <w:b/>
          <w:sz w:val="22"/>
          <w:szCs w:val="22"/>
          <w:u w:val="single"/>
        </w:rPr>
      </w:pPr>
      <w:r w:rsidRPr="001C742E">
        <w:rPr>
          <w:rFonts w:asciiTheme="minorHAnsi" w:hAnsiTheme="minorHAnsi" w:cstheme="minorHAnsi"/>
          <w:sz w:val="22"/>
          <w:szCs w:val="22"/>
        </w:rPr>
        <w:t>Well-Delivered</w:t>
      </w:r>
    </w:p>
    <w:p w14:paraId="586A196C" w14:textId="77777777" w:rsidR="00D868C3" w:rsidRPr="001C742E" w:rsidRDefault="00D868C3" w:rsidP="00D868C3">
      <w:pPr>
        <w:numPr>
          <w:ilvl w:val="1"/>
          <w:numId w:val="14"/>
        </w:numPr>
        <w:rPr>
          <w:rFonts w:asciiTheme="minorHAnsi" w:hAnsiTheme="minorHAnsi" w:cstheme="minorHAnsi"/>
          <w:b/>
          <w:sz w:val="22"/>
          <w:szCs w:val="22"/>
          <w:u w:val="single"/>
        </w:rPr>
      </w:pPr>
      <w:r w:rsidRPr="001C742E">
        <w:rPr>
          <w:rFonts w:asciiTheme="minorHAnsi" w:hAnsiTheme="minorHAnsi" w:cstheme="minorHAnsi"/>
          <w:sz w:val="22"/>
          <w:szCs w:val="22"/>
        </w:rPr>
        <w:t>Inclusive and ethical</w:t>
      </w:r>
    </w:p>
    <w:p w14:paraId="795E34A0" w14:textId="77777777" w:rsidR="00D868C3" w:rsidRPr="001C742E" w:rsidRDefault="00D868C3" w:rsidP="00D868C3">
      <w:pPr>
        <w:numPr>
          <w:ilvl w:val="1"/>
          <w:numId w:val="14"/>
        </w:numPr>
        <w:rPr>
          <w:rFonts w:asciiTheme="minorHAnsi" w:hAnsiTheme="minorHAnsi" w:cstheme="minorHAnsi"/>
          <w:b/>
          <w:sz w:val="22"/>
          <w:szCs w:val="22"/>
          <w:u w:val="single"/>
        </w:rPr>
      </w:pPr>
      <w:r w:rsidRPr="001C742E">
        <w:rPr>
          <w:rFonts w:asciiTheme="minorHAnsi" w:hAnsiTheme="minorHAnsi" w:cstheme="minorHAnsi"/>
          <w:sz w:val="22"/>
          <w:szCs w:val="22"/>
        </w:rPr>
        <w:t>Reflective and evolving</w:t>
      </w:r>
    </w:p>
    <w:p w14:paraId="3298C08D" w14:textId="77777777" w:rsidR="00461AAE" w:rsidRPr="001C742E" w:rsidRDefault="005061CF" w:rsidP="00287D87">
      <w:pPr>
        <w:numPr>
          <w:ilvl w:val="0"/>
          <w:numId w:val="14"/>
        </w:numPr>
        <w:ind w:left="360" w:firstLine="0"/>
        <w:rPr>
          <w:rFonts w:asciiTheme="minorHAnsi" w:hAnsiTheme="minorHAnsi" w:cstheme="minorHAnsi"/>
          <w:sz w:val="22"/>
          <w:szCs w:val="22"/>
        </w:rPr>
      </w:pPr>
      <w:r w:rsidRPr="001C742E">
        <w:rPr>
          <w:rFonts w:asciiTheme="minorHAnsi" w:hAnsiTheme="minorHAnsi" w:cstheme="minorHAnsi"/>
          <w:sz w:val="22"/>
          <w:szCs w:val="22"/>
        </w:rPr>
        <w:t>Fulfilled promise of</w:t>
      </w:r>
      <w:r w:rsidR="0030009C" w:rsidRPr="001C742E">
        <w:rPr>
          <w:rFonts w:asciiTheme="minorHAnsi" w:hAnsiTheme="minorHAnsi" w:cstheme="minorHAnsi"/>
          <w:sz w:val="22"/>
          <w:szCs w:val="22"/>
        </w:rPr>
        <w:t xml:space="preserve"> </w:t>
      </w:r>
      <w:r w:rsidRPr="001C742E">
        <w:rPr>
          <w:rFonts w:asciiTheme="minorHAnsi" w:hAnsiTheme="minorHAnsi" w:cstheme="minorHAnsi"/>
          <w:sz w:val="22"/>
          <w:szCs w:val="22"/>
        </w:rPr>
        <w:t>contributions of appropriate magnitude and quality in</w:t>
      </w:r>
      <w:r w:rsidR="0030009C" w:rsidRPr="001C742E">
        <w:rPr>
          <w:rFonts w:asciiTheme="minorHAnsi" w:hAnsiTheme="minorHAnsi" w:cstheme="minorHAnsi"/>
          <w:sz w:val="22"/>
          <w:szCs w:val="22"/>
        </w:rPr>
        <w:t xml:space="preserve"> </w:t>
      </w:r>
      <w:r w:rsidRPr="001C742E">
        <w:rPr>
          <w:rFonts w:asciiTheme="minorHAnsi" w:hAnsiTheme="minorHAnsi" w:cstheme="minorHAnsi"/>
          <w:sz w:val="22"/>
          <w:szCs w:val="22"/>
        </w:rPr>
        <w:t>teaching</w:t>
      </w:r>
      <w:r w:rsidR="00461AAE" w:rsidRPr="001C742E">
        <w:rPr>
          <w:rFonts w:asciiTheme="minorHAnsi" w:hAnsiTheme="minorHAnsi" w:cstheme="minorHAnsi"/>
          <w:sz w:val="22"/>
          <w:szCs w:val="22"/>
        </w:rPr>
        <w:t>, classroom innovation, and student interactions since promotion to Clinical Associate Pr</w:t>
      </w:r>
      <w:r w:rsidR="00F1158B" w:rsidRPr="001C742E">
        <w:rPr>
          <w:rFonts w:asciiTheme="minorHAnsi" w:hAnsiTheme="minorHAnsi" w:cstheme="minorHAnsi"/>
          <w:sz w:val="22"/>
          <w:szCs w:val="22"/>
        </w:rPr>
        <w:t>ofessor</w:t>
      </w:r>
    </w:p>
    <w:p w14:paraId="291FBD29" w14:textId="77777777" w:rsidR="0030009C" w:rsidRPr="001C742E" w:rsidRDefault="00461AAE" w:rsidP="00287D87">
      <w:pPr>
        <w:numPr>
          <w:ilvl w:val="0"/>
          <w:numId w:val="14"/>
        </w:numPr>
        <w:ind w:left="360" w:firstLine="0"/>
        <w:rPr>
          <w:rFonts w:asciiTheme="minorHAnsi" w:hAnsiTheme="minorHAnsi" w:cstheme="minorHAnsi"/>
          <w:sz w:val="22"/>
          <w:szCs w:val="22"/>
        </w:rPr>
      </w:pPr>
      <w:r w:rsidRPr="001C742E">
        <w:rPr>
          <w:rFonts w:asciiTheme="minorHAnsi" w:hAnsiTheme="minorHAnsi" w:cstheme="minorHAnsi"/>
          <w:sz w:val="22"/>
          <w:szCs w:val="22"/>
        </w:rPr>
        <w:t>D</w:t>
      </w:r>
      <w:r w:rsidR="005061CF" w:rsidRPr="001C742E">
        <w:rPr>
          <w:rFonts w:asciiTheme="minorHAnsi" w:hAnsiTheme="minorHAnsi" w:cstheme="minorHAnsi"/>
          <w:sz w:val="22"/>
          <w:szCs w:val="22"/>
        </w:rPr>
        <w:t xml:space="preserve">emonstrated ability to sustain contributions to the field </w:t>
      </w:r>
      <w:r w:rsidR="0030009C" w:rsidRPr="001C742E">
        <w:rPr>
          <w:rFonts w:asciiTheme="minorHAnsi" w:hAnsiTheme="minorHAnsi" w:cstheme="minorHAnsi"/>
          <w:sz w:val="22"/>
          <w:szCs w:val="22"/>
        </w:rPr>
        <w:t xml:space="preserve">since </w:t>
      </w:r>
      <w:r w:rsidR="00287C45" w:rsidRPr="001C742E">
        <w:rPr>
          <w:rFonts w:asciiTheme="minorHAnsi" w:hAnsiTheme="minorHAnsi" w:cstheme="minorHAnsi"/>
          <w:sz w:val="22"/>
          <w:szCs w:val="22"/>
        </w:rPr>
        <w:t>promotion to</w:t>
      </w:r>
      <w:r w:rsidR="0030009C" w:rsidRPr="001C742E">
        <w:rPr>
          <w:rFonts w:asciiTheme="minorHAnsi" w:hAnsiTheme="minorHAnsi" w:cstheme="minorHAnsi"/>
          <w:sz w:val="22"/>
          <w:szCs w:val="22"/>
        </w:rPr>
        <w:t xml:space="preserve"> </w:t>
      </w:r>
      <w:r w:rsidR="00CC6C9E" w:rsidRPr="001C742E">
        <w:rPr>
          <w:rFonts w:asciiTheme="minorHAnsi" w:hAnsiTheme="minorHAnsi" w:cstheme="minorHAnsi"/>
          <w:sz w:val="22"/>
          <w:szCs w:val="22"/>
        </w:rPr>
        <w:t>Clinical Associate</w:t>
      </w:r>
      <w:r w:rsidR="00F1158B" w:rsidRPr="001C742E">
        <w:rPr>
          <w:rFonts w:asciiTheme="minorHAnsi" w:hAnsiTheme="minorHAnsi" w:cstheme="minorHAnsi"/>
          <w:sz w:val="22"/>
          <w:szCs w:val="22"/>
        </w:rPr>
        <w:t xml:space="preserve"> Professor</w:t>
      </w:r>
    </w:p>
    <w:p w14:paraId="41A8A2DD" w14:textId="77777777" w:rsidR="00F96B21" w:rsidRPr="001C742E" w:rsidRDefault="00F96B21" w:rsidP="00287D87">
      <w:pPr>
        <w:rPr>
          <w:rFonts w:asciiTheme="minorHAnsi" w:hAnsiTheme="minorHAnsi" w:cstheme="minorHAnsi"/>
          <w:sz w:val="22"/>
          <w:szCs w:val="22"/>
        </w:rPr>
      </w:pPr>
    </w:p>
    <w:p w14:paraId="7D7CD15F" w14:textId="7E2E65D8" w:rsidR="000E44DF" w:rsidRPr="001C742E" w:rsidRDefault="00980575" w:rsidP="0057164C">
      <w:pPr>
        <w:pStyle w:val="ListParagraph"/>
        <w:spacing w:line="240" w:lineRule="auto"/>
        <w:ind w:left="0"/>
        <w:rPr>
          <w:rFonts w:cstheme="minorHAnsi"/>
        </w:rPr>
      </w:pPr>
      <w:r w:rsidRPr="001C742E">
        <w:rPr>
          <w:rFonts w:cstheme="minorHAnsi"/>
          <w:u w:val="single"/>
        </w:rPr>
        <w:t>Timeline for promotion:</w:t>
      </w:r>
      <w:r w:rsidRPr="001C742E">
        <w:rPr>
          <w:rFonts w:cstheme="minorHAnsi"/>
        </w:rPr>
        <w:t xml:space="preserve">  To be eligible for </w:t>
      </w:r>
      <w:r w:rsidR="002F31B7" w:rsidRPr="001C742E">
        <w:rPr>
          <w:rFonts w:cstheme="minorHAnsi"/>
        </w:rPr>
        <w:t xml:space="preserve">consideration for </w:t>
      </w:r>
      <w:r w:rsidRPr="001C742E">
        <w:rPr>
          <w:rFonts w:cstheme="minorHAnsi"/>
        </w:rPr>
        <w:t xml:space="preserve">a promotion, the College requires a minimum of 5 years in the current position.  Exceptions will be made only in extraordinary cases.  </w:t>
      </w:r>
      <w:r w:rsidR="00073A98" w:rsidRPr="001C742E">
        <w:rPr>
          <w:rFonts w:cstheme="minorHAnsi"/>
        </w:rPr>
        <w:t xml:space="preserve">Outside evaluation of the dossier is required per Communication 26, </w:t>
      </w:r>
      <w:r w:rsidR="00CE7135" w:rsidRPr="001C742E">
        <w:rPr>
          <w:rFonts w:cstheme="minorHAnsi"/>
        </w:rPr>
        <w:t xml:space="preserve">with a minimum of three evaluation letters, one of which may be internal to the university but external to the unit.  As noted in Provost Com 25: The balance of internal to external letters should be based on the type of appointment (teaching, research, or clinical) and the work produced, and must be consistent within the unit (e.g., all research faculty with similar responsibilities within the unit will be required to have the same number of internal and external letter writers) and not redefined on a case-by-case basis.  </w:t>
      </w:r>
      <w:r w:rsidRPr="001C742E">
        <w:rPr>
          <w:rFonts w:cstheme="minorHAnsi"/>
        </w:rPr>
        <w:t>Review Provost Communication 26 for information on the required dossier for Clinical Associate Professor</w:t>
      </w:r>
      <w:r w:rsidR="00C92C55" w:rsidRPr="001C742E">
        <w:rPr>
          <w:rFonts w:cstheme="minorHAnsi"/>
        </w:rPr>
        <w:t>s</w:t>
      </w:r>
      <w:r w:rsidRPr="001C742E">
        <w:rPr>
          <w:rFonts w:cstheme="minorHAnsi"/>
        </w:rPr>
        <w:t xml:space="preserve"> and Clinical Full Professors. Per Communication 25: “Promotion to Clinical Associate and Clinical Full Professor should ordinarily be accompanied by a uniform promotional increase in base salary, as set and funded by the </w:t>
      </w:r>
      <w:r w:rsidR="00754D61" w:rsidRPr="001C742E">
        <w:rPr>
          <w:rFonts w:cstheme="minorHAnsi"/>
        </w:rPr>
        <w:t>unit</w:t>
      </w:r>
      <w:r w:rsidRPr="001C742E">
        <w:rPr>
          <w:rFonts w:cstheme="minorHAnsi"/>
        </w:rPr>
        <w:t>.” Promotional documents due in LAS Feb 15</w:t>
      </w:r>
      <w:r w:rsidRPr="001C742E">
        <w:rPr>
          <w:rFonts w:cstheme="minorHAnsi"/>
          <w:vertAlign w:val="superscript"/>
        </w:rPr>
        <w:t>th</w:t>
      </w:r>
      <w:r w:rsidRPr="001C742E">
        <w:rPr>
          <w:rFonts w:cstheme="minorHAnsi"/>
        </w:rPr>
        <w:t xml:space="preserve"> </w:t>
      </w:r>
      <w:r w:rsidR="00AE69DE" w:rsidRPr="001C742E">
        <w:rPr>
          <w:rFonts w:cstheme="minorHAnsi"/>
        </w:rPr>
        <w:t xml:space="preserve">by 5pm </w:t>
      </w:r>
      <w:r w:rsidR="00A01D7C" w:rsidRPr="001C742E">
        <w:rPr>
          <w:rFonts w:cstheme="minorHAnsi"/>
        </w:rPr>
        <w:t xml:space="preserve">(when deadline falls on a weekend or campus holiday, nominations will be due the next business day) </w:t>
      </w:r>
      <w:r w:rsidRPr="001C742E">
        <w:rPr>
          <w:rFonts w:cstheme="minorHAnsi"/>
        </w:rPr>
        <w:t>for proposed Aug 16</w:t>
      </w:r>
      <w:r w:rsidRPr="001C742E">
        <w:rPr>
          <w:rFonts w:cstheme="minorHAnsi"/>
          <w:vertAlign w:val="superscript"/>
        </w:rPr>
        <w:t>th</w:t>
      </w:r>
      <w:r w:rsidRPr="001C742E">
        <w:rPr>
          <w:rFonts w:cstheme="minorHAnsi"/>
        </w:rPr>
        <w:t xml:space="preserve"> implementation.  Mid-year promotions will be reviewed only under extraordinary circumstances, such as retention.</w:t>
      </w:r>
    </w:p>
    <w:p w14:paraId="38792897" w14:textId="77777777" w:rsidR="00AE69DE" w:rsidRPr="001C742E" w:rsidRDefault="00AE69DE" w:rsidP="000E44DF">
      <w:pPr>
        <w:rPr>
          <w:rFonts w:asciiTheme="minorHAnsi" w:hAnsiTheme="minorHAnsi" w:cstheme="minorHAnsi"/>
          <w:b/>
          <w:color w:val="E36C0A" w:themeColor="accent6" w:themeShade="BF"/>
          <w:sz w:val="22"/>
          <w:szCs w:val="22"/>
          <w:u w:val="single"/>
        </w:rPr>
      </w:pPr>
      <w:r w:rsidRPr="001C742E">
        <w:rPr>
          <w:rFonts w:asciiTheme="minorHAnsi" w:hAnsiTheme="minorHAnsi" w:cstheme="minorHAnsi"/>
          <w:b/>
          <w:color w:val="E36C0A" w:themeColor="accent6" w:themeShade="BF"/>
          <w:sz w:val="22"/>
          <w:szCs w:val="22"/>
          <w:u w:val="single"/>
        </w:rPr>
        <w:t>Submitting Promotional Documents to the College</w:t>
      </w:r>
    </w:p>
    <w:p w14:paraId="1B170518" w14:textId="77777777" w:rsidR="00AE69DE" w:rsidRPr="001C742E" w:rsidRDefault="00AE69DE" w:rsidP="000E44DF">
      <w:pPr>
        <w:rPr>
          <w:rFonts w:asciiTheme="minorHAnsi" w:hAnsiTheme="minorHAnsi" w:cstheme="minorHAnsi"/>
          <w:sz w:val="22"/>
          <w:szCs w:val="22"/>
        </w:rPr>
      </w:pPr>
      <w:r w:rsidRPr="001C742E">
        <w:rPr>
          <w:rFonts w:asciiTheme="minorHAnsi" w:hAnsiTheme="minorHAnsi" w:cstheme="minorHAnsi"/>
          <w:sz w:val="22"/>
          <w:szCs w:val="22"/>
        </w:rPr>
        <w:t xml:space="preserve">Dossiers are due in LAS by the deadline date noted above for each category.  </w:t>
      </w:r>
      <w:r w:rsidR="009E4BB3" w:rsidRPr="001C742E">
        <w:rPr>
          <w:rFonts w:asciiTheme="minorHAnsi" w:hAnsiTheme="minorHAnsi" w:cstheme="minorHAnsi"/>
          <w:sz w:val="22"/>
          <w:szCs w:val="22"/>
        </w:rPr>
        <w:t>Submit dossier</w:t>
      </w:r>
      <w:r w:rsidRPr="001C742E">
        <w:rPr>
          <w:rFonts w:asciiTheme="minorHAnsi" w:hAnsiTheme="minorHAnsi" w:cstheme="minorHAnsi"/>
          <w:sz w:val="22"/>
          <w:szCs w:val="22"/>
        </w:rPr>
        <w:t xml:space="preserve"> as pdfs via email to: </w:t>
      </w:r>
      <w:hyperlink r:id="rId19" w:history="1">
        <w:r w:rsidRPr="001C742E">
          <w:rPr>
            <w:rStyle w:val="Hyperlink"/>
            <w:rFonts w:asciiTheme="minorHAnsi" w:hAnsiTheme="minorHAnsi" w:cstheme="minorHAnsi"/>
            <w:sz w:val="22"/>
            <w:szCs w:val="22"/>
          </w:rPr>
          <w:t>lascollegehiring@ad.uillinois.edu</w:t>
        </w:r>
      </w:hyperlink>
      <w:r w:rsidRPr="001C742E">
        <w:rPr>
          <w:rFonts w:asciiTheme="minorHAnsi" w:hAnsiTheme="minorHAnsi" w:cstheme="minorHAnsi"/>
          <w:sz w:val="22"/>
          <w:szCs w:val="22"/>
        </w:rPr>
        <w:t xml:space="preserve"> </w:t>
      </w:r>
    </w:p>
    <w:p w14:paraId="5D2B3432" w14:textId="77777777" w:rsidR="00AE69DE" w:rsidRPr="001C742E" w:rsidRDefault="00AE69DE" w:rsidP="000E44DF">
      <w:pPr>
        <w:rPr>
          <w:rFonts w:asciiTheme="minorHAnsi" w:hAnsiTheme="minorHAnsi" w:cstheme="minorHAnsi"/>
          <w:b/>
          <w:color w:val="E36C0A" w:themeColor="accent6" w:themeShade="BF"/>
          <w:sz w:val="22"/>
          <w:szCs w:val="22"/>
          <w:u w:val="single"/>
        </w:rPr>
      </w:pPr>
    </w:p>
    <w:p w14:paraId="5D7E5122" w14:textId="77777777" w:rsidR="000E44DF" w:rsidRPr="001C742E" w:rsidRDefault="000E44DF" w:rsidP="000E44DF">
      <w:pPr>
        <w:rPr>
          <w:rFonts w:asciiTheme="minorHAnsi" w:hAnsiTheme="minorHAnsi" w:cstheme="minorHAnsi"/>
          <w:b/>
          <w:color w:val="E36C0A" w:themeColor="accent6" w:themeShade="BF"/>
          <w:sz w:val="22"/>
          <w:szCs w:val="22"/>
          <w:u w:val="single"/>
        </w:rPr>
      </w:pPr>
      <w:r w:rsidRPr="001C742E">
        <w:rPr>
          <w:rFonts w:asciiTheme="minorHAnsi" w:hAnsiTheme="minorHAnsi" w:cstheme="minorHAnsi"/>
          <w:b/>
          <w:color w:val="E36C0A" w:themeColor="accent6" w:themeShade="BF"/>
          <w:sz w:val="22"/>
          <w:szCs w:val="22"/>
          <w:u w:val="single"/>
        </w:rPr>
        <w:t xml:space="preserve">College </w:t>
      </w:r>
      <w:r w:rsidR="00D57BCC" w:rsidRPr="001C742E">
        <w:rPr>
          <w:rFonts w:asciiTheme="minorHAnsi" w:hAnsiTheme="minorHAnsi" w:cstheme="minorHAnsi"/>
          <w:b/>
          <w:color w:val="E36C0A" w:themeColor="accent6" w:themeShade="BF"/>
          <w:sz w:val="22"/>
          <w:szCs w:val="22"/>
          <w:u w:val="single"/>
        </w:rPr>
        <w:t xml:space="preserve">Promotion </w:t>
      </w:r>
      <w:r w:rsidRPr="001C742E">
        <w:rPr>
          <w:rFonts w:asciiTheme="minorHAnsi" w:hAnsiTheme="minorHAnsi" w:cstheme="minorHAnsi"/>
          <w:b/>
          <w:color w:val="E36C0A" w:themeColor="accent6" w:themeShade="BF"/>
          <w:sz w:val="22"/>
          <w:szCs w:val="22"/>
          <w:u w:val="single"/>
        </w:rPr>
        <w:t>Review Process</w:t>
      </w:r>
    </w:p>
    <w:p w14:paraId="51FB5F91" w14:textId="1FDC6082" w:rsidR="0057164C" w:rsidRPr="001C742E" w:rsidRDefault="000E44DF" w:rsidP="000E44DF">
      <w:pPr>
        <w:rPr>
          <w:rFonts w:asciiTheme="minorHAnsi" w:hAnsiTheme="minorHAnsi" w:cstheme="minorHAnsi"/>
          <w:sz w:val="22"/>
          <w:szCs w:val="22"/>
        </w:rPr>
      </w:pPr>
      <w:r w:rsidRPr="001C742E">
        <w:rPr>
          <w:rFonts w:asciiTheme="minorHAnsi" w:hAnsiTheme="minorHAnsi" w:cstheme="minorHAnsi"/>
          <w:sz w:val="22"/>
          <w:szCs w:val="22"/>
        </w:rPr>
        <w:t xml:space="preserve">Promotional dossiers will be reviewed by a subcommittee of the LAS Executive Committee with two Specialized Faculty </w:t>
      </w:r>
      <w:r w:rsidR="00073A98" w:rsidRPr="001C742E">
        <w:rPr>
          <w:rFonts w:asciiTheme="minorHAnsi" w:hAnsiTheme="minorHAnsi" w:cstheme="minorHAnsi"/>
          <w:sz w:val="22"/>
          <w:szCs w:val="22"/>
        </w:rPr>
        <w:t>members of higher rank in</w:t>
      </w:r>
      <w:r w:rsidRPr="001C742E">
        <w:rPr>
          <w:rFonts w:asciiTheme="minorHAnsi" w:hAnsiTheme="minorHAnsi" w:cstheme="minorHAnsi"/>
          <w:sz w:val="22"/>
          <w:szCs w:val="22"/>
        </w:rPr>
        <w:t xml:space="preserve"> the same title</w:t>
      </w:r>
      <w:r w:rsidR="00A735BF" w:rsidRPr="001C742E">
        <w:rPr>
          <w:rFonts w:asciiTheme="minorHAnsi" w:hAnsiTheme="minorHAnsi" w:cstheme="minorHAnsi"/>
          <w:sz w:val="22"/>
          <w:szCs w:val="22"/>
        </w:rPr>
        <w:t xml:space="preserve"> (teaching/research/clinical)</w:t>
      </w:r>
      <w:r w:rsidRPr="001C742E">
        <w:rPr>
          <w:rFonts w:asciiTheme="minorHAnsi" w:hAnsiTheme="minorHAnsi" w:cstheme="minorHAnsi"/>
          <w:sz w:val="22"/>
          <w:szCs w:val="22"/>
        </w:rPr>
        <w:t xml:space="preserve"> as the proposed promoted individual</w:t>
      </w:r>
      <w:r w:rsidR="00A735BF" w:rsidRPr="001C742E">
        <w:rPr>
          <w:rFonts w:asciiTheme="minorHAnsi" w:hAnsiTheme="minorHAnsi" w:cstheme="minorHAnsi"/>
          <w:sz w:val="22"/>
          <w:szCs w:val="22"/>
        </w:rPr>
        <w:t>, if available.</w:t>
      </w:r>
    </w:p>
    <w:p w14:paraId="338E0BD4" w14:textId="77777777" w:rsidR="00A724FA" w:rsidRPr="001C742E" w:rsidRDefault="00A724FA" w:rsidP="000E44DF">
      <w:pPr>
        <w:rPr>
          <w:rFonts w:asciiTheme="minorHAnsi" w:hAnsiTheme="minorHAnsi" w:cstheme="minorHAnsi"/>
          <w:sz w:val="22"/>
          <w:szCs w:val="22"/>
        </w:rPr>
      </w:pPr>
    </w:p>
    <w:p w14:paraId="6B6888CC" w14:textId="77777777" w:rsidR="00A724FA" w:rsidRPr="001C742E" w:rsidRDefault="00A724FA" w:rsidP="00A724FA">
      <w:pPr>
        <w:rPr>
          <w:rFonts w:asciiTheme="minorHAnsi" w:hAnsiTheme="minorHAnsi" w:cstheme="minorHAnsi"/>
          <w:b/>
          <w:color w:val="E36C0A" w:themeColor="accent6" w:themeShade="BF"/>
          <w:sz w:val="22"/>
          <w:szCs w:val="22"/>
          <w:u w:val="single"/>
        </w:rPr>
      </w:pPr>
      <w:r w:rsidRPr="001C742E">
        <w:rPr>
          <w:rFonts w:asciiTheme="minorHAnsi" w:hAnsiTheme="minorHAnsi" w:cstheme="minorHAnsi"/>
          <w:b/>
          <w:color w:val="E36C0A" w:themeColor="accent6" w:themeShade="BF"/>
          <w:sz w:val="22"/>
          <w:szCs w:val="22"/>
          <w:u w:val="single"/>
        </w:rPr>
        <w:t xml:space="preserve">Guidelines and Procedures for </w:t>
      </w:r>
      <w:r w:rsidR="0061059B" w:rsidRPr="001C742E">
        <w:rPr>
          <w:rFonts w:asciiTheme="minorHAnsi" w:hAnsiTheme="minorHAnsi" w:cstheme="minorHAnsi"/>
          <w:b/>
          <w:color w:val="E36C0A" w:themeColor="accent6" w:themeShade="BF"/>
          <w:sz w:val="22"/>
          <w:szCs w:val="22"/>
          <w:u w:val="single"/>
        </w:rPr>
        <w:t xml:space="preserve">Denial of Promotion of </w:t>
      </w:r>
      <w:r w:rsidRPr="001C742E">
        <w:rPr>
          <w:rFonts w:asciiTheme="minorHAnsi" w:hAnsiTheme="minorHAnsi" w:cstheme="minorHAnsi"/>
          <w:b/>
          <w:color w:val="E36C0A" w:themeColor="accent6" w:themeShade="BF"/>
          <w:sz w:val="22"/>
          <w:szCs w:val="22"/>
          <w:u w:val="single"/>
        </w:rPr>
        <w:t>Specialized Faculty</w:t>
      </w:r>
    </w:p>
    <w:p w14:paraId="2454F093" w14:textId="77777777" w:rsidR="00A724FA" w:rsidRPr="001C742E" w:rsidRDefault="00A724FA" w:rsidP="000E44DF">
      <w:pPr>
        <w:rPr>
          <w:rFonts w:asciiTheme="minorHAnsi" w:hAnsiTheme="minorHAnsi" w:cstheme="minorHAnsi"/>
          <w:sz w:val="22"/>
          <w:szCs w:val="22"/>
        </w:rPr>
      </w:pPr>
      <w:r w:rsidRPr="001C742E">
        <w:rPr>
          <w:rFonts w:asciiTheme="minorHAnsi" w:hAnsiTheme="minorHAnsi" w:cstheme="minorHAnsi"/>
          <w:sz w:val="22"/>
          <w:szCs w:val="22"/>
        </w:rPr>
        <w:t>Appeal of promotion is available in accordance with Provost Communication #10.</w:t>
      </w:r>
    </w:p>
    <w:p w14:paraId="699DF19F" w14:textId="77777777" w:rsidR="0057164C" w:rsidRPr="001C742E" w:rsidRDefault="0057164C" w:rsidP="000E44DF">
      <w:pPr>
        <w:rPr>
          <w:rFonts w:asciiTheme="minorHAnsi" w:hAnsiTheme="minorHAnsi" w:cstheme="minorHAnsi"/>
          <w:sz w:val="22"/>
          <w:szCs w:val="22"/>
        </w:rPr>
      </w:pPr>
    </w:p>
    <w:p w14:paraId="6B4B3FC5" w14:textId="77777777" w:rsidR="0067230F" w:rsidRPr="001C742E" w:rsidRDefault="008A2521" w:rsidP="0067230F">
      <w:pPr>
        <w:rPr>
          <w:rFonts w:asciiTheme="minorHAnsi" w:hAnsiTheme="minorHAnsi" w:cstheme="minorHAnsi"/>
          <w:b/>
          <w:color w:val="E36C0A" w:themeColor="accent6" w:themeShade="BF"/>
          <w:sz w:val="22"/>
          <w:szCs w:val="22"/>
          <w:u w:val="single"/>
        </w:rPr>
      </w:pPr>
      <w:r w:rsidRPr="001C742E">
        <w:rPr>
          <w:rFonts w:asciiTheme="minorHAnsi" w:hAnsiTheme="minorHAnsi" w:cstheme="minorHAnsi"/>
          <w:b/>
          <w:color w:val="E36C0A" w:themeColor="accent6" w:themeShade="BF"/>
          <w:sz w:val="22"/>
          <w:szCs w:val="22"/>
          <w:u w:val="single"/>
        </w:rPr>
        <w:t xml:space="preserve">College Level Process for </w:t>
      </w:r>
      <w:r w:rsidR="0067230F" w:rsidRPr="001C742E">
        <w:rPr>
          <w:rFonts w:asciiTheme="minorHAnsi" w:hAnsiTheme="minorHAnsi" w:cstheme="minorHAnsi"/>
          <w:b/>
          <w:color w:val="E36C0A" w:themeColor="accent6" w:themeShade="BF"/>
          <w:sz w:val="22"/>
          <w:szCs w:val="22"/>
          <w:u w:val="single"/>
        </w:rPr>
        <w:t>Initial Appointments at Associate/Full Specialized Faculty Professor Level</w:t>
      </w:r>
    </w:p>
    <w:p w14:paraId="40DA4EB2" w14:textId="77777777" w:rsidR="0067230F" w:rsidRPr="001C742E" w:rsidRDefault="0067230F" w:rsidP="0067230F">
      <w:pPr>
        <w:rPr>
          <w:rFonts w:asciiTheme="minorHAnsi" w:hAnsiTheme="minorHAnsi" w:cstheme="minorHAnsi"/>
          <w:sz w:val="22"/>
          <w:szCs w:val="22"/>
        </w:rPr>
      </w:pPr>
    </w:p>
    <w:p w14:paraId="1209CC52" w14:textId="77777777" w:rsidR="0067230F" w:rsidRPr="001C742E" w:rsidRDefault="00AC5019" w:rsidP="0067230F">
      <w:pPr>
        <w:rPr>
          <w:rFonts w:asciiTheme="minorHAnsi" w:hAnsiTheme="minorHAnsi" w:cstheme="minorHAnsi"/>
          <w:b/>
          <w:sz w:val="22"/>
          <w:szCs w:val="22"/>
        </w:rPr>
      </w:pPr>
      <w:r w:rsidRPr="001C742E">
        <w:rPr>
          <w:rFonts w:asciiTheme="minorHAnsi" w:hAnsiTheme="minorHAnsi" w:cstheme="minorHAnsi"/>
          <w:sz w:val="22"/>
          <w:szCs w:val="22"/>
        </w:rPr>
        <w:lastRenderedPageBreak/>
        <w:t>U</w:t>
      </w:r>
      <w:r w:rsidR="002D5D33" w:rsidRPr="001C742E">
        <w:rPr>
          <w:rFonts w:asciiTheme="minorHAnsi" w:hAnsiTheme="minorHAnsi" w:cstheme="minorHAnsi"/>
          <w:sz w:val="22"/>
          <w:szCs w:val="22"/>
        </w:rPr>
        <w:t xml:space="preserve">nits may wish to offer initial appointments at the Associate/Full Teaching/Research/Clinical Professorial level.  </w:t>
      </w:r>
      <w:r w:rsidRPr="001C742E">
        <w:rPr>
          <w:rFonts w:asciiTheme="minorHAnsi" w:hAnsiTheme="minorHAnsi" w:cstheme="minorHAnsi"/>
          <w:sz w:val="22"/>
          <w:szCs w:val="22"/>
        </w:rPr>
        <w:t>In these cases, an expedited process can be followed to evaluate the individual’s credentials and qualifications for the position.  The following d</w:t>
      </w:r>
      <w:r w:rsidR="0067230F" w:rsidRPr="001C742E">
        <w:rPr>
          <w:rFonts w:asciiTheme="minorHAnsi" w:hAnsiTheme="minorHAnsi" w:cstheme="minorHAnsi"/>
          <w:sz w:val="22"/>
          <w:szCs w:val="22"/>
        </w:rPr>
        <w:t xml:space="preserve">ocuments </w:t>
      </w:r>
      <w:r w:rsidRPr="001C742E">
        <w:rPr>
          <w:rFonts w:asciiTheme="minorHAnsi" w:hAnsiTheme="minorHAnsi" w:cstheme="minorHAnsi"/>
          <w:sz w:val="22"/>
          <w:szCs w:val="22"/>
        </w:rPr>
        <w:t>are required:</w:t>
      </w:r>
    </w:p>
    <w:p w14:paraId="1CF02E79" w14:textId="77777777" w:rsidR="0067230F" w:rsidRPr="001C742E" w:rsidRDefault="0067230F" w:rsidP="00D126C9">
      <w:pPr>
        <w:numPr>
          <w:ilvl w:val="0"/>
          <w:numId w:val="15"/>
        </w:numPr>
        <w:rPr>
          <w:rFonts w:asciiTheme="minorHAnsi" w:hAnsiTheme="minorHAnsi" w:cstheme="minorHAnsi"/>
          <w:sz w:val="22"/>
          <w:szCs w:val="22"/>
        </w:rPr>
      </w:pPr>
      <w:r w:rsidRPr="001C742E">
        <w:rPr>
          <w:rFonts w:asciiTheme="minorHAnsi" w:hAnsiTheme="minorHAnsi" w:cstheme="minorHAnsi"/>
          <w:sz w:val="22"/>
          <w:szCs w:val="22"/>
        </w:rPr>
        <w:t>Full CV</w:t>
      </w:r>
      <w:r w:rsidR="00AF3B2E" w:rsidRPr="001C742E">
        <w:rPr>
          <w:rFonts w:asciiTheme="minorHAnsi" w:hAnsiTheme="minorHAnsi" w:cstheme="minorHAnsi"/>
          <w:sz w:val="22"/>
          <w:szCs w:val="22"/>
        </w:rPr>
        <w:t>; teaching and/or research statements and publications (as appropriate) are optional, but suggested.</w:t>
      </w:r>
    </w:p>
    <w:p w14:paraId="453392C7" w14:textId="77777777" w:rsidR="00DC6CC9" w:rsidRPr="001C742E" w:rsidRDefault="0075174C" w:rsidP="00DC6CC9">
      <w:pPr>
        <w:numPr>
          <w:ilvl w:val="0"/>
          <w:numId w:val="15"/>
        </w:numPr>
        <w:rPr>
          <w:rFonts w:asciiTheme="minorHAnsi" w:hAnsiTheme="minorHAnsi" w:cstheme="minorHAnsi"/>
          <w:sz w:val="22"/>
          <w:szCs w:val="22"/>
        </w:rPr>
      </w:pPr>
      <w:r w:rsidRPr="001C742E">
        <w:rPr>
          <w:rFonts w:asciiTheme="minorHAnsi" w:hAnsiTheme="minorHAnsi" w:cstheme="minorHAnsi"/>
          <w:sz w:val="22"/>
          <w:szCs w:val="22"/>
        </w:rPr>
        <w:t>R</w:t>
      </w:r>
      <w:r w:rsidR="00DC6CC9" w:rsidRPr="001C742E">
        <w:rPr>
          <w:rFonts w:asciiTheme="minorHAnsi" w:hAnsiTheme="minorHAnsi" w:cstheme="minorHAnsi"/>
          <w:sz w:val="22"/>
          <w:szCs w:val="22"/>
        </w:rPr>
        <w:t xml:space="preserve">eview by </w:t>
      </w:r>
      <w:r w:rsidRPr="001C742E">
        <w:rPr>
          <w:rFonts w:asciiTheme="minorHAnsi" w:hAnsiTheme="minorHAnsi" w:cstheme="minorHAnsi"/>
          <w:sz w:val="22"/>
          <w:szCs w:val="22"/>
        </w:rPr>
        <w:t xml:space="preserve">external </w:t>
      </w:r>
      <w:r w:rsidR="00DC6CC9" w:rsidRPr="001C742E">
        <w:rPr>
          <w:rFonts w:asciiTheme="minorHAnsi" w:hAnsiTheme="minorHAnsi" w:cstheme="minorHAnsi"/>
          <w:sz w:val="22"/>
          <w:szCs w:val="22"/>
        </w:rPr>
        <w:t xml:space="preserve">scholars </w:t>
      </w:r>
      <w:r w:rsidRPr="001C742E">
        <w:rPr>
          <w:rFonts w:asciiTheme="minorHAnsi" w:hAnsiTheme="minorHAnsi" w:cstheme="minorHAnsi"/>
          <w:sz w:val="22"/>
          <w:szCs w:val="22"/>
        </w:rPr>
        <w:t>is required.  Two</w:t>
      </w:r>
      <w:r w:rsidR="00DC6CC9" w:rsidRPr="001C742E">
        <w:rPr>
          <w:rFonts w:asciiTheme="minorHAnsi" w:hAnsiTheme="minorHAnsi" w:cstheme="minorHAnsi"/>
          <w:sz w:val="22"/>
          <w:szCs w:val="22"/>
        </w:rPr>
        <w:t xml:space="preserve"> reviewers must be chosen by the department; one of the reference letters received via the search may be used as the </w:t>
      </w:r>
      <w:r w:rsidRPr="001C742E">
        <w:rPr>
          <w:rFonts w:asciiTheme="minorHAnsi" w:hAnsiTheme="minorHAnsi" w:cstheme="minorHAnsi"/>
          <w:sz w:val="22"/>
          <w:szCs w:val="22"/>
        </w:rPr>
        <w:t>third</w:t>
      </w:r>
      <w:r w:rsidR="00DC6CC9" w:rsidRPr="001C742E">
        <w:rPr>
          <w:rFonts w:asciiTheme="minorHAnsi" w:hAnsiTheme="minorHAnsi" w:cstheme="minorHAnsi"/>
          <w:sz w:val="22"/>
          <w:szCs w:val="22"/>
        </w:rPr>
        <w:t xml:space="preserve"> </w:t>
      </w:r>
      <w:r w:rsidRPr="001C742E">
        <w:rPr>
          <w:rFonts w:asciiTheme="minorHAnsi" w:hAnsiTheme="minorHAnsi" w:cstheme="minorHAnsi"/>
          <w:sz w:val="22"/>
          <w:szCs w:val="22"/>
        </w:rPr>
        <w:t>external</w:t>
      </w:r>
      <w:r w:rsidR="00DC6CC9" w:rsidRPr="001C742E">
        <w:rPr>
          <w:rFonts w:asciiTheme="minorHAnsi" w:hAnsiTheme="minorHAnsi" w:cstheme="minorHAnsi"/>
          <w:sz w:val="22"/>
          <w:szCs w:val="22"/>
        </w:rPr>
        <w:t xml:space="preserve"> review letter.</w:t>
      </w:r>
    </w:p>
    <w:p w14:paraId="6692A652" w14:textId="161BA582" w:rsidR="0067230F" w:rsidRPr="001C742E" w:rsidRDefault="0067230F" w:rsidP="0067230F">
      <w:pPr>
        <w:numPr>
          <w:ilvl w:val="0"/>
          <w:numId w:val="15"/>
        </w:numPr>
        <w:rPr>
          <w:rFonts w:asciiTheme="minorHAnsi" w:hAnsiTheme="minorHAnsi" w:cstheme="minorHAnsi"/>
          <w:sz w:val="22"/>
          <w:szCs w:val="22"/>
        </w:rPr>
      </w:pPr>
      <w:r w:rsidRPr="001C742E">
        <w:rPr>
          <w:rFonts w:asciiTheme="minorHAnsi" w:hAnsiTheme="minorHAnsi" w:cstheme="minorHAnsi"/>
          <w:sz w:val="22"/>
          <w:szCs w:val="22"/>
        </w:rPr>
        <w:t xml:space="preserve">Letter from </w:t>
      </w:r>
      <w:r w:rsidR="00073A98" w:rsidRPr="001C742E">
        <w:rPr>
          <w:rFonts w:asciiTheme="minorHAnsi" w:hAnsiTheme="minorHAnsi" w:cstheme="minorHAnsi"/>
          <w:sz w:val="22"/>
          <w:szCs w:val="22"/>
        </w:rPr>
        <w:t xml:space="preserve">the </w:t>
      </w:r>
      <w:r w:rsidRPr="001C742E">
        <w:rPr>
          <w:rFonts w:asciiTheme="minorHAnsi" w:hAnsiTheme="minorHAnsi" w:cstheme="minorHAnsi"/>
          <w:sz w:val="22"/>
          <w:szCs w:val="22"/>
        </w:rPr>
        <w:t>department outlining how the cand</w:t>
      </w:r>
      <w:r w:rsidR="00D71537" w:rsidRPr="001C742E">
        <w:rPr>
          <w:rFonts w:asciiTheme="minorHAnsi" w:hAnsiTheme="minorHAnsi" w:cstheme="minorHAnsi"/>
          <w:sz w:val="22"/>
          <w:szCs w:val="22"/>
        </w:rPr>
        <w:t>idate meets the criteria for appointment</w:t>
      </w:r>
      <w:r w:rsidRPr="001C742E">
        <w:rPr>
          <w:rFonts w:asciiTheme="minorHAnsi" w:hAnsiTheme="minorHAnsi" w:cstheme="minorHAnsi"/>
          <w:sz w:val="22"/>
          <w:szCs w:val="22"/>
        </w:rPr>
        <w:t xml:space="preserve"> at the requested level.  Specifically discuss how they meet the components of the position as stated in the department policy.</w:t>
      </w:r>
    </w:p>
    <w:p w14:paraId="23038350" w14:textId="77777777" w:rsidR="0067230F" w:rsidRPr="001C742E" w:rsidRDefault="0067230F" w:rsidP="0067230F">
      <w:pPr>
        <w:rPr>
          <w:rFonts w:asciiTheme="minorHAnsi" w:hAnsiTheme="minorHAnsi" w:cstheme="minorHAnsi"/>
          <w:sz w:val="22"/>
          <w:szCs w:val="22"/>
        </w:rPr>
      </w:pPr>
    </w:p>
    <w:p w14:paraId="58D160A3" w14:textId="646F3164" w:rsidR="000E44DF" w:rsidRPr="001C742E" w:rsidRDefault="0067230F" w:rsidP="00287D87">
      <w:pPr>
        <w:rPr>
          <w:rFonts w:asciiTheme="minorHAnsi" w:hAnsiTheme="minorHAnsi" w:cstheme="minorHAnsi"/>
          <w:b/>
          <w:color w:val="984806" w:themeColor="accent6" w:themeShade="80"/>
          <w:sz w:val="22"/>
          <w:szCs w:val="22"/>
        </w:rPr>
      </w:pPr>
      <w:r w:rsidRPr="001C742E">
        <w:rPr>
          <w:rFonts w:asciiTheme="minorHAnsi" w:hAnsiTheme="minorHAnsi" w:cstheme="minorHAnsi"/>
          <w:sz w:val="22"/>
          <w:szCs w:val="22"/>
        </w:rPr>
        <w:t>Department sends</w:t>
      </w:r>
      <w:r w:rsidR="00DC6CC9" w:rsidRPr="001C742E">
        <w:rPr>
          <w:rFonts w:asciiTheme="minorHAnsi" w:hAnsiTheme="minorHAnsi" w:cstheme="minorHAnsi"/>
          <w:sz w:val="22"/>
          <w:szCs w:val="22"/>
        </w:rPr>
        <w:t xml:space="preserve"> the</w:t>
      </w:r>
      <w:r w:rsidRPr="001C742E">
        <w:rPr>
          <w:rFonts w:asciiTheme="minorHAnsi" w:hAnsiTheme="minorHAnsi" w:cstheme="minorHAnsi"/>
          <w:sz w:val="22"/>
          <w:szCs w:val="22"/>
        </w:rPr>
        <w:t xml:space="preserve"> </w:t>
      </w:r>
      <w:r w:rsidR="00DC6CC9" w:rsidRPr="001C742E">
        <w:rPr>
          <w:rFonts w:asciiTheme="minorHAnsi" w:hAnsiTheme="minorHAnsi" w:cstheme="minorHAnsi"/>
          <w:sz w:val="22"/>
          <w:szCs w:val="22"/>
        </w:rPr>
        <w:t xml:space="preserve">request to review (sample is in Provost Com 26) to the </w:t>
      </w:r>
      <w:r w:rsidR="0075174C" w:rsidRPr="001C742E">
        <w:rPr>
          <w:rFonts w:asciiTheme="minorHAnsi" w:hAnsiTheme="minorHAnsi" w:cstheme="minorHAnsi"/>
          <w:sz w:val="22"/>
          <w:szCs w:val="22"/>
        </w:rPr>
        <w:t>external evaluators</w:t>
      </w:r>
      <w:r w:rsidRPr="001C742E">
        <w:rPr>
          <w:rFonts w:asciiTheme="minorHAnsi" w:hAnsiTheme="minorHAnsi" w:cstheme="minorHAnsi"/>
          <w:sz w:val="22"/>
          <w:szCs w:val="22"/>
        </w:rPr>
        <w:t>,</w:t>
      </w:r>
      <w:r w:rsidR="00DC6CC9" w:rsidRPr="001C742E">
        <w:rPr>
          <w:rFonts w:asciiTheme="minorHAnsi" w:hAnsiTheme="minorHAnsi" w:cstheme="minorHAnsi"/>
          <w:sz w:val="22"/>
          <w:szCs w:val="22"/>
        </w:rPr>
        <w:t xml:space="preserve"> along with the candidate’s full </w:t>
      </w:r>
      <w:r w:rsidRPr="001C742E">
        <w:rPr>
          <w:rFonts w:asciiTheme="minorHAnsi" w:hAnsiTheme="minorHAnsi" w:cstheme="minorHAnsi"/>
          <w:sz w:val="22"/>
          <w:szCs w:val="22"/>
        </w:rPr>
        <w:t>CV</w:t>
      </w:r>
      <w:r w:rsidR="00AF3B2E" w:rsidRPr="001C742E">
        <w:rPr>
          <w:rFonts w:asciiTheme="minorHAnsi" w:hAnsiTheme="minorHAnsi" w:cstheme="minorHAnsi"/>
          <w:sz w:val="22"/>
          <w:szCs w:val="22"/>
        </w:rPr>
        <w:t xml:space="preserve"> (and optional items as appropriate)</w:t>
      </w:r>
      <w:r w:rsidR="00DC6CC9" w:rsidRPr="001C742E">
        <w:rPr>
          <w:rFonts w:asciiTheme="minorHAnsi" w:hAnsiTheme="minorHAnsi" w:cstheme="minorHAnsi"/>
          <w:sz w:val="22"/>
          <w:szCs w:val="22"/>
        </w:rPr>
        <w:t xml:space="preserve"> and departmental specialized facult</w:t>
      </w:r>
      <w:r w:rsidR="0075174C" w:rsidRPr="001C742E">
        <w:rPr>
          <w:rFonts w:asciiTheme="minorHAnsi" w:hAnsiTheme="minorHAnsi" w:cstheme="minorHAnsi"/>
          <w:sz w:val="22"/>
          <w:szCs w:val="22"/>
        </w:rPr>
        <w:t>y policy.  Upon receipt of the external</w:t>
      </w:r>
      <w:r w:rsidR="00DC6CC9" w:rsidRPr="001C742E">
        <w:rPr>
          <w:rFonts w:asciiTheme="minorHAnsi" w:hAnsiTheme="minorHAnsi" w:cstheme="minorHAnsi"/>
          <w:sz w:val="22"/>
          <w:szCs w:val="22"/>
        </w:rPr>
        <w:t xml:space="preserve"> assessment</w:t>
      </w:r>
      <w:r w:rsidR="0075174C" w:rsidRPr="001C742E">
        <w:rPr>
          <w:rFonts w:asciiTheme="minorHAnsi" w:hAnsiTheme="minorHAnsi" w:cstheme="minorHAnsi"/>
          <w:sz w:val="22"/>
          <w:szCs w:val="22"/>
        </w:rPr>
        <w:t>s</w:t>
      </w:r>
      <w:r w:rsidR="00DC6CC9" w:rsidRPr="001C742E">
        <w:rPr>
          <w:rFonts w:asciiTheme="minorHAnsi" w:hAnsiTheme="minorHAnsi" w:cstheme="minorHAnsi"/>
          <w:sz w:val="22"/>
          <w:szCs w:val="22"/>
        </w:rPr>
        <w:t>, the executive officer will write the department’s case for the candidate.  The full dossier is sent to the College office for review.</w:t>
      </w:r>
      <w:r w:rsidR="00AF3B2E" w:rsidRPr="001C742E">
        <w:rPr>
          <w:rFonts w:asciiTheme="minorHAnsi" w:hAnsiTheme="minorHAnsi" w:cstheme="minorHAnsi"/>
          <w:sz w:val="22"/>
          <w:szCs w:val="22"/>
        </w:rPr>
        <w:t xml:space="preserve"> At least two Associate Deans </w:t>
      </w:r>
      <w:r w:rsidR="00DC6CC9" w:rsidRPr="001C742E">
        <w:rPr>
          <w:rFonts w:asciiTheme="minorHAnsi" w:hAnsiTheme="minorHAnsi" w:cstheme="minorHAnsi"/>
          <w:sz w:val="22"/>
          <w:szCs w:val="22"/>
        </w:rPr>
        <w:t xml:space="preserve">and the LAS Director of Human Resources </w:t>
      </w:r>
      <w:r w:rsidRPr="001C742E">
        <w:rPr>
          <w:rFonts w:asciiTheme="minorHAnsi" w:hAnsiTheme="minorHAnsi" w:cstheme="minorHAnsi"/>
          <w:sz w:val="22"/>
          <w:szCs w:val="22"/>
        </w:rPr>
        <w:t>will review the dossier.</w:t>
      </w:r>
      <w:r w:rsidR="00AF3B2E" w:rsidRPr="001C742E">
        <w:rPr>
          <w:rFonts w:asciiTheme="minorHAnsi" w:hAnsiTheme="minorHAnsi" w:cstheme="minorHAnsi"/>
          <w:sz w:val="22"/>
          <w:szCs w:val="22"/>
        </w:rPr>
        <w:t xml:space="preserve">  If possible, a Specialized Faculty member of higher rank in the same title (teaching/research/clinical) as the proposed hire will review the dossier as well.</w:t>
      </w:r>
    </w:p>
    <w:sectPr w:rsidR="000E44DF" w:rsidRPr="001C742E" w:rsidSect="00AF3B2E">
      <w:footerReference w:type="default" r:id="rId20"/>
      <w:footerReference w:type="first" r:id="rId21"/>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4F54B" w14:textId="77777777" w:rsidR="00B10C66" w:rsidRDefault="00B10C66" w:rsidP="000F65AF">
      <w:r>
        <w:separator/>
      </w:r>
    </w:p>
  </w:endnote>
  <w:endnote w:type="continuationSeparator" w:id="0">
    <w:p w14:paraId="53FE3B2B" w14:textId="77777777" w:rsidR="00B10C66" w:rsidRDefault="00B10C66" w:rsidP="000F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823011"/>
      <w:docPartObj>
        <w:docPartGallery w:val="Page Numbers (Bottom of Page)"/>
        <w:docPartUnique/>
      </w:docPartObj>
    </w:sdtPr>
    <w:sdtEndPr>
      <w:rPr>
        <w:noProof/>
      </w:rPr>
    </w:sdtEndPr>
    <w:sdtContent>
      <w:p w14:paraId="783D0939" w14:textId="77777777" w:rsidR="00DC1D70" w:rsidRDefault="00DC1D70">
        <w:pPr>
          <w:pStyle w:val="Footer"/>
          <w:jc w:val="center"/>
        </w:pPr>
        <w:r>
          <w:fldChar w:fldCharType="begin"/>
        </w:r>
        <w:r>
          <w:instrText xml:space="preserve"> PAGE   \* MERGEFORMAT </w:instrText>
        </w:r>
        <w:r>
          <w:fldChar w:fldCharType="separate"/>
        </w:r>
        <w:r w:rsidR="00D8025E">
          <w:rPr>
            <w:noProof/>
          </w:rPr>
          <w:t>5</w:t>
        </w:r>
        <w:r>
          <w:rPr>
            <w:noProof/>
          </w:rPr>
          <w:fldChar w:fldCharType="end"/>
        </w:r>
      </w:p>
    </w:sdtContent>
  </w:sdt>
  <w:p w14:paraId="5897D9A6" w14:textId="77777777" w:rsidR="00DC1D70" w:rsidRDefault="00DC1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719816"/>
      <w:docPartObj>
        <w:docPartGallery w:val="Page Numbers (Bottom of Page)"/>
        <w:docPartUnique/>
      </w:docPartObj>
    </w:sdtPr>
    <w:sdtEndPr>
      <w:rPr>
        <w:noProof/>
      </w:rPr>
    </w:sdtEndPr>
    <w:sdtContent>
      <w:p w14:paraId="25217579" w14:textId="77777777" w:rsidR="003567F9" w:rsidRDefault="003567F9">
        <w:pPr>
          <w:pStyle w:val="Footer"/>
          <w:jc w:val="center"/>
        </w:pPr>
        <w:r>
          <w:fldChar w:fldCharType="begin"/>
        </w:r>
        <w:r>
          <w:instrText xml:space="preserve"> PAGE   \* MERGEFORMAT </w:instrText>
        </w:r>
        <w:r>
          <w:fldChar w:fldCharType="separate"/>
        </w:r>
        <w:r w:rsidR="00AE69DE">
          <w:rPr>
            <w:noProof/>
          </w:rPr>
          <w:t>1</w:t>
        </w:r>
        <w:r>
          <w:rPr>
            <w:noProof/>
          </w:rPr>
          <w:fldChar w:fldCharType="end"/>
        </w:r>
      </w:p>
    </w:sdtContent>
  </w:sdt>
  <w:p w14:paraId="0FA47768" w14:textId="77777777" w:rsidR="003567F9" w:rsidRDefault="00356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53F7A" w14:textId="77777777" w:rsidR="00B10C66" w:rsidRDefault="00B10C66" w:rsidP="000F65AF">
      <w:r>
        <w:separator/>
      </w:r>
    </w:p>
  </w:footnote>
  <w:footnote w:type="continuationSeparator" w:id="0">
    <w:p w14:paraId="51C26539" w14:textId="77777777" w:rsidR="00B10C66" w:rsidRDefault="00B10C66" w:rsidP="000F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726"/>
    <w:multiLevelType w:val="hybridMultilevel"/>
    <w:tmpl w:val="47200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D4F29"/>
    <w:multiLevelType w:val="hybridMultilevel"/>
    <w:tmpl w:val="64E07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DA2D01"/>
    <w:multiLevelType w:val="hybridMultilevel"/>
    <w:tmpl w:val="87067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E4C8E"/>
    <w:multiLevelType w:val="hybridMultilevel"/>
    <w:tmpl w:val="3E0840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5157CB"/>
    <w:multiLevelType w:val="hybridMultilevel"/>
    <w:tmpl w:val="84229E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356801DC"/>
    <w:multiLevelType w:val="hybridMultilevel"/>
    <w:tmpl w:val="04C8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C44D2"/>
    <w:multiLevelType w:val="hybridMultilevel"/>
    <w:tmpl w:val="C458E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C2BC3"/>
    <w:multiLevelType w:val="hybridMultilevel"/>
    <w:tmpl w:val="31D883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85643E"/>
    <w:multiLevelType w:val="hybridMultilevel"/>
    <w:tmpl w:val="B62E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0773B1"/>
    <w:multiLevelType w:val="hybridMultilevel"/>
    <w:tmpl w:val="52FE6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A05EEF"/>
    <w:multiLevelType w:val="hybridMultilevel"/>
    <w:tmpl w:val="5FC2155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54D1224D"/>
    <w:multiLevelType w:val="hybridMultilevel"/>
    <w:tmpl w:val="238C18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5210B8"/>
    <w:multiLevelType w:val="hybridMultilevel"/>
    <w:tmpl w:val="4164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FF03F3"/>
    <w:multiLevelType w:val="hybridMultilevel"/>
    <w:tmpl w:val="4A364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3574C9"/>
    <w:multiLevelType w:val="hybridMultilevel"/>
    <w:tmpl w:val="676E7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A31DB2"/>
    <w:multiLevelType w:val="hybridMultilevel"/>
    <w:tmpl w:val="2ED8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8242556">
    <w:abstractNumId w:val="14"/>
  </w:num>
  <w:num w:numId="2" w16cid:durableId="1009721375">
    <w:abstractNumId w:val="15"/>
  </w:num>
  <w:num w:numId="3" w16cid:durableId="2061782061">
    <w:abstractNumId w:val="3"/>
  </w:num>
  <w:num w:numId="4" w16cid:durableId="1515731990">
    <w:abstractNumId w:val="5"/>
  </w:num>
  <w:num w:numId="5" w16cid:durableId="632251615">
    <w:abstractNumId w:val="0"/>
  </w:num>
  <w:num w:numId="6" w16cid:durableId="1976910613">
    <w:abstractNumId w:val="13"/>
  </w:num>
  <w:num w:numId="7" w16cid:durableId="1068571315">
    <w:abstractNumId w:val="12"/>
  </w:num>
  <w:num w:numId="8" w16cid:durableId="725682213">
    <w:abstractNumId w:val="6"/>
  </w:num>
  <w:num w:numId="9" w16cid:durableId="131018413">
    <w:abstractNumId w:val="4"/>
  </w:num>
  <w:num w:numId="10" w16cid:durableId="980227467">
    <w:abstractNumId w:val="1"/>
  </w:num>
  <w:num w:numId="11" w16cid:durableId="2125228312">
    <w:abstractNumId w:val="7"/>
  </w:num>
  <w:num w:numId="12" w16cid:durableId="532112558">
    <w:abstractNumId w:val="9"/>
  </w:num>
  <w:num w:numId="13" w16cid:durableId="1085342241">
    <w:abstractNumId w:val="11"/>
  </w:num>
  <w:num w:numId="14" w16cid:durableId="1891726111">
    <w:abstractNumId w:val="2"/>
  </w:num>
  <w:num w:numId="15" w16cid:durableId="2051954042">
    <w:abstractNumId w:val="8"/>
  </w:num>
  <w:num w:numId="16" w16cid:durableId="38753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2EF"/>
    <w:rsid w:val="00015E6A"/>
    <w:rsid w:val="000278B3"/>
    <w:rsid w:val="00033854"/>
    <w:rsid w:val="00036FA3"/>
    <w:rsid w:val="000562EF"/>
    <w:rsid w:val="00057BB4"/>
    <w:rsid w:val="00073A98"/>
    <w:rsid w:val="000854A3"/>
    <w:rsid w:val="00086565"/>
    <w:rsid w:val="00087FE0"/>
    <w:rsid w:val="000B3AD4"/>
    <w:rsid w:val="000C5C93"/>
    <w:rsid w:val="000D5B40"/>
    <w:rsid w:val="000E44DF"/>
    <w:rsid w:val="000F65AF"/>
    <w:rsid w:val="00151BC1"/>
    <w:rsid w:val="00180E9A"/>
    <w:rsid w:val="00190538"/>
    <w:rsid w:val="001C742E"/>
    <w:rsid w:val="00212F89"/>
    <w:rsid w:val="00213165"/>
    <w:rsid w:val="00243621"/>
    <w:rsid w:val="00263DD5"/>
    <w:rsid w:val="00272CED"/>
    <w:rsid w:val="00287C45"/>
    <w:rsid w:val="00287D87"/>
    <w:rsid w:val="002C2483"/>
    <w:rsid w:val="002D5D33"/>
    <w:rsid w:val="002D61D2"/>
    <w:rsid w:val="002E0457"/>
    <w:rsid w:val="002E2D4A"/>
    <w:rsid w:val="002F31B7"/>
    <w:rsid w:val="0030009C"/>
    <w:rsid w:val="0031156B"/>
    <w:rsid w:val="0033005C"/>
    <w:rsid w:val="00331AFD"/>
    <w:rsid w:val="003567F9"/>
    <w:rsid w:val="0036500A"/>
    <w:rsid w:val="003654D0"/>
    <w:rsid w:val="003A0003"/>
    <w:rsid w:val="003C6D50"/>
    <w:rsid w:val="003C789D"/>
    <w:rsid w:val="003D1822"/>
    <w:rsid w:val="003D1FAB"/>
    <w:rsid w:val="003E57E3"/>
    <w:rsid w:val="00420066"/>
    <w:rsid w:val="00461AAE"/>
    <w:rsid w:val="00463804"/>
    <w:rsid w:val="005061CF"/>
    <w:rsid w:val="00526719"/>
    <w:rsid w:val="00536BCE"/>
    <w:rsid w:val="00563390"/>
    <w:rsid w:val="005660A5"/>
    <w:rsid w:val="0057164C"/>
    <w:rsid w:val="0057732E"/>
    <w:rsid w:val="005879D4"/>
    <w:rsid w:val="00607396"/>
    <w:rsid w:val="0061059B"/>
    <w:rsid w:val="00632BE1"/>
    <w:rsid w:val="00634661"/>
    <w:rsid w:val="0065388F"/>
    <w:rsid w:val="0067230F"/>
    <w:rsid w:val="00682FD4"/>
    <w:rsid w:val="006918EF"/>
    <w:rsid w:val="006B59AA"/>
    <w:rsid w:val="006E5513"/>
    <w:rsid w:val="00711054"/>
    <w:rsid w:val="0072443F"/>
    <w:rsid w:val="00732ABA"/>
    <w:rsid w:val="0075174C"/>
    <w:rsid w:val="00754D61"/>
    <w:rsid w:val="00783547"/>
    <w:rsid w:val="007C286C"/>
    <w:rsid w:val="007E25BB"/>
    <w:rsid w:val="0085288B"/>
    <w:rsid w:val="00872F26"/>
    <w:rsid w:val="00883C04"/>
    <w:rsid w:val="008A2521"/>
    <w:rsid w:val="008F654B"/>
    <w:rsid w:val="009010F5"/>
    <w:rsid w:val="00952BFC"/>
    <w:rsid w:val="009563E6"/>
    <w:rsid w:val="00980575"/>
    <w:rsid w:val="0098529A"/>
    <w:rsid w:val="00994D63"/>
    <w:rsid w:val="009E4BB3"/>
    <w:rsid w:val="00A01D7C"/>
    <w:rsid w:val="00A56679"/>
    <w:rsid w:val="00A724FA"/>
    <w:rsid w:val="00A735BF"/>
    <w:rsid w:val="00A90CA0"/>
    <w:rsid w:val="00AC5019"/>
    <w:rsid w:val="00AC60E8"/>
    <w:rsid w:val="00AE69DE"/>
    <w:rsid w:val="00AF3B2E"/>
    <w:rsid w:val="00B07C6A"/>
    <w:rsid w:val="00B10C66"/>
    <w:rsid w:val="00B3441A"/>
    <w:rsid w:val="00B54409"/>
    <w:rsid w:val="00B62C06"/>
    <w:rsid w:val="00B932F8"/>
    <w:rsid w:val="00BA33FC"/>
    <w:rsid w:val="00BB7E8B"/>
    <w:rsid w:val="00BC6ED3"/>
    <w:rsid w:val="00BD1F8E"/>
    <w:rsid w:val="00BF1E9B"/>
    <w:rsid w:val="00C03E44"/>
    <w:rsid w:val="00C37681"/>
    <w:rsid w:val="00C92C55"/>
    <w:rsid w:val="00CA7AEB"/>
    <w:rsid w:val="00CB29DF"/>
    <w:rsid w:val="00CC6C9E"/>
    <w:rsid w:val="00CE7135"/>
    <w:rsid w:val="00D04D83"/>
    <w:rsid w:val="00D57BCC"/>
    <w:rsid w:val="00D71537"/>
    <w:rsid w:val="00D8025E"/>
    <w:rsid w:val="00D868C3"/>
    <w:rsid w:val="00D915AE"/>
    <w:rsid w:val="00DC1D70"/>
    <w:rsid w:val="00DC3D4A"/>
    <w:rsid w:val="00DC6CC9"/>
    <w:rsid w:val="00DC77B6"/>
    <w:rsid w:val="00DD4694"/>
    <w:rsid w:val="00DF0D13"/>
    <w:rsid w:val="00E10599"/>
    <w:rsid w:val="00E43B26"/>
    <w:rsid w:val="00E43C98"/>
    <w:rsid w:val="00E476ED"/>
    <w:rsid w:val="00E846F4"/>
    <w:rsid w:val="00E93A26"/>
    <w:rsid w:val="00ED17E2"/>
    <w:rsid w:val="00EF6993"/>
    <w:rsid w:val="00EF6A83"/>
    <w:rsid w:val="00F04EC7"/>
    <w:rsid w:val="00F1158B"/>
    <w:rsid w:val="00F24958"/>
    <w:rsid w:val="00F70A04"/>
    <w:rsid w:val="00F96B21"/>
    <w:rsid w:val="00FA7AC9"/>
    <w:rsid w:val="00FD346B"/>
    <w:rsid w:val="00FD5E9A"/>
    <w:rsid w:val="00FD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7B2AD"/>
  <w15:docId w15:val="{C4B41E7F-8530-4220-A5CE-E8C4CC48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2EF"/>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2EF"/>
    <w:pPr>
      <w:spacing w:after="200" w:line="276" w:lineRule="auto"/>
      <w:ind w:left="720"/>
      <w:contextualSpacing/>
    </w:pPr>
    <w:rPr>
      <w:rFonts w:asciiTheme="minorHAnsi" w:hAnsiTheme="minorHAnsi" w:cstheme="minorBidi"/>
      <w:sz w:val="22"/>
      <w:szCs w:val="22"/>
    </w:rPr>
  </w:style>
  <w:style w:type="paragraph" w:customStyle="1" w:styleId="Default">
    <w:name w:val="Default"/>
    <w:rsid w:val="00190538"/>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0F65AF"/>
    <w:pPr>
      <w:tabs>
        <w:tab w:val="center" w:pos="4680"/>
        <w:tab w:val="right" w:pos="9360"/>
      </w:tabs>
    </w:pPr>
  </w:style>
  <w:style w:type="character" w:customStyle="1" w:styleId="HeaderChar">
    <w:name w:val="Header Char"/>
    <w:basedOn w:val="DefaultParagraphFont"/>
    <w:link w:val="Header"/>
    <w:uiPriority w:val="99"/>
    <w:rsid w:val="000F65AF"/>
    <w:rPr>
      <w:rFonts w:ascii="Times New Roman" w:hAnsi="Times New Roman" w:cs="Times New Roman"/>
      <w:sz w:val="24"/>
      <w:szCs w:val="24"/>
    </w:rPr>
  </w:style>
  <w:style w:type="paragraph" w:styleId="Footer">
    <w:name w:val="footer"/>
    <w:basedOn w:val="Normal"/>
    <w:link w:val="FooterChar"/>
    <w:uiPriority w:val="99"/>
    <w:unhideWhenUsed/>
    <w:rsid w:val="000F65AF"/>
    <w:pPr>
      <w:tabs>
        <w:tab w:val="center" w:pos="4680"/>
        <w:tab w:val="right" w:pos="9360"/>
      </w:tabs>
    </w:pPr>
  </w:style>
  <w:style w:type="character" w:customStyle="1" w:styleId="FooterChar">
    <w:name w:val="Footer Char"/>
    <w:basedOn w:val="DefaultParagraphFont"/>
    <w:link w:val="Footer"/>
    <w:uiPriority w:val="99"/>
    <w:rsid w:val="000F65AF"/>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43B26"/>
    <w:rPr>
      <w:sz w:val="16"/>
      <w:szCs w:val="16"/>
    </w:rPr>
  </w:style>
  <w:style w:type="paragraph" w:styleId="CommentText">
    <w:name w:val="annotation text"/>
    <w:basedOn w:val="Normal"/>
    <w:link w:val="CommentTextChar"/>
    <w:uiPriority w:val="99"/>
    <w:unhideWhenUsed/>
    <w:rsid w:val="00E43B26"/>
    <w:rPr>
      <w:rFonts w:eastAsia="Times New Roman"/>
      <w:sz w:val="20"/>
      <w:szCs w:val="20"/>
    </w:rPr>
  </w:style>
  <w:style w:type="character" w:customStyle="1" w:styleId="CommentTextChar">
    <w:name w:val="Comment Text Char"/>
    <w:basedOn w:val="DefaultParagraphFont"/>
    <w:link w:val="CommentText"/>
    <w:uiPriority w:val="99"/>
    <w:rsid w:val="00E43B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43B26"/>
    <w:rPr>
      <w:rFonts w:ascii="Tahoma" w:hAnsi="Tahoma" w:cs="Tahoma"/>
      <w:sz w:val="16"/>
      <w:szCs w:val="16"/>
    </w:rPr>
  </w:style>
  <w:style w:type="character" w:customStyle="1" w:styleId="BalloonTextChar">
    <w:name w:val="Balloon Text Char"/>
    <w:basedOn w:val="DefaultParagraphFont"/>
    <w:link w:val="BalloonText"/>
    <w:uiPriority w:val="99"/>
    <w:semiHidden/>
    <w:rsid w:val="00E43B26"/>
    <w:rPr>
      <w:rFonts w:ascii="Tahoma" w:hAnsi="Tahoma" w:cs="Tahoma"/>
      <w:sz w:val="16"/>
      <w:szCs w:val="16"/>
    </w:rPr>
  </w:style>
  <w:style w:type="character" w:styleId="Hyperlink">
    <w:name w:val="Hyperlink"/>
    <w:basedOn w:val="DefaultParagraphFont"/>
    <w:uiPriority w:val="99"/>
    <w:unhideWhenUsed/>
    <w:rsid w:val="00C03E44"/>
    <w:rPr>
      <w:color w:val="0000FF" w:themeColor="hyperlink"/>
      <w:u w:val="single"/>
    </w:rPr>
  </w:style>
  <w:style w:type="paragraph" w:styleId="Revision">
    <w:name w:val="Revision"/>
    <w:hidden/>
    <w:uiPriority w:val="99"/>
    <w:semiHidden/>
    <w:rsid w:val="00952BFC"/>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4362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F6993"/>
    <w:rPr>
      <w:rFonts w:eastAsiaTheme="minorHAnsi"/>
      <w:b/>
      <w:bCs/>
    </w:rPr>
  </w:style>
  <w:style w:type="character" w:customStyle="1" w:styleId="CommentSubjectChar">
    <w:name w:val="Comment Subject Char"/>
    <w:basedOn w:val="CommentTextChar"/>
    <w:link w:val="CommentSubject"/>
    <w:uiPriority w:val="99"/>
    <w:semiHidden/>
    <w:rsid w:val="00EF699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854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60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vost.illinois.edu/communication/26/index.html" TargetMode="External"/><Relationship Id="rId13" Type="http://schemas.openxmlformats.org/officeDocument/2006/relationships/hyperlink" Target="https://teachingeval.illinois.edu/teaching-excellence-defined/" TargetMode="External"/><Relationship Id="rId18" Type="http://schemas.openxmlformats.org/officeDocument/2006/relationships/hyperlink" Target="https://teachingeval.illinois.edu/teaching-excellence-defined/"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provost.illinois.edu/communication/25/index.html" TargetMode="External"/><Relationship Id="rId12" Type="http://schemas.openxmlformats.org/officeDocument/2006/relationships/hyperlink" Target="https://teachingeval.illinois.edu/teaching-excellence-defined/" TargetMode="External"/><Relationship Id="rId17" Type="http://schemas.openxmlformats.org/officeDocument/2006/relationships/hyperlink" Target="https://teachingeval.illinois.edu/teaching-excellence-defined/" TargetMode="External"/><Relationship Id="rId2" Type="http://schemas.openxmlformats.org/officeDocument/2006/relationships/styles" Target="styles.xml"/><Relationship Id="rId16" Type="http://schemas.openxmlformats.org/officeDocument/2006/relationships/hyperlink" Target="https://teachingeval.illinois.edu/teaching-excellence-defined/"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achingeval.illinois.edu/teaching-excellence-defined/" TargetMode="External"/><Relationship Id="rId5" Type="http://schemas.openxmlformats.org/officeDocument/2006/relationships/footnotes" Target="footnotes.xml"/><Relationship Id="rId15" Type="http://schemas.openxmlformats.org/officeDocument/2006/relationships/hyperlink" Target="https://teachingeval.illinois.edu/teaching-excellence-defined/" TargetMode="External"/><Relationship Id="rId23" Type="http://schemas.openxmlformats.org/officeDocument/2006/relationships/theme" Target="theme/theme1.xml"/><Relationship Id="rId10" Type="http://schemas.openxmlformats.org/officeDocument/2006/relationships/hyperlink" Target="https://teachingeval.illinois.edu/teaching-excellence-defined/" TargetMode="External"/><Relationship Id="rId19" Type="http://schemas.openxmlformats.org/officeDocument/2006/relationships/hyperlink" Target="mailto:lascollegehiring@ad.uillinois.edu" TargetMode="External"/><Relationship Id="rId4" Type="http://schemas.openxmlformats.org/officeDocument/2006/relationships/webSettings" Target="webSettings.xml"/><Relationship Id="rId9" Type="http://schemas.openxmlformats.org/officeDocument/2006/relationships/hyperlink" Target="https://teachingeval.illinois.edu/teaching-excellence-defined/" TargetMode="External"/><Relationship Id="rId14" Type="http://schemas.openxmlformats.org/officeDocument/2006/relationships/hyperlink" Target="https://teachingeval.illinois.edu/teaching-excellence-define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2501</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UIUC</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 Amy Lawrence</dc:creator>
  <cp:lastModifiedBy>Elli, Amy Lawrence</cp:lastModifiedBy>
  <cp:revision>4</cp:revision>
  <cp:lastPrinted>2018-02-22T18:53:00Z</cp:lastPrinted>
  <dcterms:created xsi:type="dcterms:W3CDTF">2026-02-28T19:10:00Z</dcterms:created>
  <dcterms:modified xsi:type="dcterms:W3CDTF">2026-03-20T20:57:00Z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b6a63f43b5aa9c7cb0206ab724c147d7fcaab8c0da0b0af1ce7633525c1967c5</vt:lpwstr>
  </property>
</Properties>
</file>