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43ADF7" w14:textId="77777777" w:rsidR="00722F0D" w:rsidRDefault="00CA73AD">
      <w:pPr>
        <w:spacing w:after="120"/>
      </w:pPr>
      <w:r>
        <w:rPr>
          <w:b/>
          <w:color w:val="13294B"/>
          <w:sz w:val="38"/>
        </w:rPr>
        <w:t>INSURE AY 26-27 — Budget Justification</w:t>
      </w:r>
    </w:p>
    <w:p w14:paraId="2BF4CDAA" w14:textId="4BDCA086" w:rsidR="00722F0D" w:rsidRDefault="00CA73AD" w:rsidP="00FA6474">
      <w:pPr>
        <w:spacing w:after="120"/>
      </w:pPr>
      <w:r>
        <w:rPr>
          <w:color w:val="555555"/>
          <w:sz w:val="21"/>
        </w:rPr>
        <w:t>Section numbers match the lines on the INSURE budget template. Complete only the sections for which you are requesting funds; leave the rest blank. Be brief and specific — a few sentences per item is the right length. Every line in the budget needs justification here.</w:t>
      </w:r>
    </w:p>
    <w:p w14:paraId="204A4A9E" w14:textId="77777777" w:rsidR="00FA6474" w:rsidRDefault="00FA6474" w:rsidP="00FA6474">
      <w:pPr>
        <w:spacing w:after="120"/>
      </w:pPr>
    </w:p>
    <w:tbl>
      <w:tblPr>
        <w:tblStyle w:val="TableGrid"/>
        <w:tblW w:w="0" w:type="auto"/>
        <w:tblLook w:val="04A0" w:firstRow="1" w:lastRow="0" w:firstColumn="1" w:lastColumn="0" w:noHBand="0" w:noVBand="1"/>
      </w:tblPr>
      <w:tblGrid>
        <w:gridCol w:w="2340"/>
        <w:gridCol w:w="2340"/>
        <w:gridCol w:w="2340"/>
        <w:gridCol w:w="2340"/>
      </w:tblGrid>
      <w:tr w:rsidR="00722F0D" w14:paraId="011ABDBC" w14:textId="77777777">
        <w:tc>
          <w:tcPr>
            <w:tcW w:w="2340" w:type="dxa"/>
          </w:tcPr>
          <w:p w14:paraId="6982C7F3" w14:textId="77777777" w:rsidR="00722F0D" w:rsidRDefault="00CA73AD">
            <w:r>
              <w:rPr>
                <w:b/>
                <w:sz w:val="19"/>
              </w:rPr>
              <w:t xml:space="preserve">Applicant:  </w:t>
            </w:r>
          </w:p>
        </w:tc>
        <w:tc>
          <w:tcPr>
            <w:tcW w:w="2340" w:type="dxa"/>
          </w:tcPr>
          <w:p w14:paraId="593DA345" w14:textId="77777777" w:rsidR="00722F0D" w:rsidRDefault="00CA73AD">
            <w:r>
              <w:rPr>
                <w:b/>
                <w:sz w:val="19"/>
              </w:rPr>
              <w:t xml:space="preserve">Unit:  </w:t>
            </w:r>
          </w:p>
        </w:tc>
        <w:tc>
          <w:tcPr>
            <w:tcW w:w="2340" w:type="dxa"/>
          </w:tcPr>
          <w:p w14:paraId="2CAD80C8" w14:textId="77777777" w:rsidR="00722F0D" w:rsidRDefault="00CA73AD">
            <w:r>
              <w:rPr>
                <w:b/>
                <w:sz w:val="19"/>
              </w:rPr>
              <w:t xml:space="preserve">Date:  </w:t>
            </w:r>
          </w:p>
        </w:tc>
        <w:tc>
          <w:tcPr>
            <w:tcW w:w="2340" w:type="dxa"/>
          </w:tcPr>
          <w:p w14:paraId="17325605" w14:textId="77777777" w:rsidR="00722F0D" w:rsidRDefault="00CA73AD">
            <w:r>
              <w:rPr>
                <w:b/>
                <w:sz w:val="19"/>
              </w:rPr>
              <w:t xml:space="preserve">Total requested:  </w:t>
            </w:r>
          </w:p>
        </w:tc>
      </w:tr>
    </w:tbl>
    <w:p w14:paraId="79ED8672" w14:textId="77777777" w:rsidR="00722F0D" w:rsidRDefault="00722F0D"/>
    <w:p w14:paraId="284BC99D" w14:textId="77777777" w:rsidR="00722F0D" w:rsidRDefault="00CA73AD">
      <w:pPr>
        <w:spacing w:before="280" w:after="80"/>
      </w:pPr>
      <w:r>
        <w:rPr>
          <w:b/>
          <w:color w:val="E84A27"/>
          <w:sz w:val="24"/>
        </w:rPr>
        <w:t>1) Postdoc or project manager</w:t>
      </w:r>
    </w:p>
    <w:p w14:paraId="7E82572F" w14:textId="27993EA4" w:rsidR="00722F0D" w:rsidRDefault="00CA73AD">
      <w:pPr>
        <w:spacing w:after="80"/>
      </w:pPr>
      <w:r>
        <w:rPr>
          <w:color w:val="555555"/>
          <w:sz w:val="20"/>
        </w:rPr>
        <w:t>Name or position to be filled, role on the project, appointment term and FTE, and annual rate. Include a BRIDGE STATEMENT: the specific future funding this appointment bridges to (sponsor, program, submission or resubmission date, expected decision date, amount), and what will happen to the appointment if that funding does not materialize. Where salary would absorb much of the award, state what the unit or remaining sponsored balances will carry.</w:t>
      </w:r>
    </w:p>
    <w:tbl>
      <w:tblPr>
        <w:tblStyle w:val="TableGrid"/>
        <w:tblW w:w="0" w:type="auto"/>
        <w:tblLook w:val="04A0" w:firstRow="1" w:lastRow="0" w:firstColumn="1" w:lastColumn="0" w:noHBand="0" w:noVBand="1"/>
      </w:tblPr>
      <w:tblGrid>
        <w:gridCol w:w="9360"/>
      </w:tblGrid>
      <w:tr w:rsidR="00722F0D" w14:paraId="501243ED" w14:textId="77777777">
        <w:tc>
          <w:tcPr>
            <w:tcW w:w="9360" w:type="dxa"/>
          </w:tcPr>
          <w:p w14:paraId="6957AD64" w14:textId="77777777" w:rsidR="00722F0D" w:rsidRDefault="00722F0D"/>
          <w:p w14:paraId="63A3D72D" w14:textId="77777777" w:rsidR="00722F0D" w:rsidRDefault="00722F0D"/>
          <w:p w14:paraId="1F82D13C" w14:textId="77777777" w:rsidR="00722F0D" w:rsidRDefault="00722F0D"/>
          <w:p w14:paraId="78A1B63F" w14:textId="77777777" w:rsidR="00722F0D" w:rsidRDefault="00722F0D"/>
          <w:p w14:paraId="6ED98BB7" w14:textId="77777777" w:rsidR="00722F0D" w:rsidRDefault="00722F0D"/>
          <w:p w14:paraId="2AD1DCD9" w14:textId="77777777" w:rsidR="00722F0D" w:rsidRDefault="00722F0D"/>
        </w:tc>
      </w:tr>
    </w:tbl>
    <w:p w14:paraId="67C4C5CB" w14:textId="77777777" w:rsidR="00722F0D" w:rsidRDefault="00722F0D">
      <w:pPr>
        <w:spacing w:after="0"/>
      </w:pPr>
    </w:p>
    <w:p w14:paraId="02E4EFC4" w14:textId="77777777" w:rsidR="00722F0D" w:rsidRDefault="00CA73AD">
      <w:pPr>
        <w:spacing w:before="280" w:after="80"/>
      </w:pPr>
      <w:r>
        <w:rPr>
          <w:b/>
          <w:color w:val="E84A27"/>
          <w:sz w:val="24"/>
        </w:rPr>
        <w:t>2) Technician / other staff</w:t>
      </w:r>
    </w:p>
    <w:p w14:paraId="23CEDEB6" w14:textId="77777777" w:rsidR="00722F0D" w:rsidRDefault="00CA73AD">
      <w:pPr>
        <w:spacing w:after="80"/>
      </w:pPr>
      <w:r>
        <w:rPr>
          <w:color w:val="555555"/>
          <w:sz w:val="20"/>
        </w:rPr>
        <w:t>Name or position, role, appointment term and FTE, and rate. Include a BRIDGE STATEMENT, as for section 1.</w:t>
      </w:r>
    </w:p>
    <w:tbl>
      <w:tblPr>
        <w:tblStyle w:val="TableGrid"/>
        <w:tblW w:w="0" w:type="auto"/>
        <w:tblLook w:val="04A0" w:firstRow="1" w:lastRow="0" w:firstColumn="1" w:lastColumn="0" w:noHBand="0" w:noVBand="1"/>
      </w:tblPr>
      <w:tblGrid>
        <w:gridCol w:w="9360"/>
      </w:tblGrid>
      <w:tr w:rsidR="00722F0D" w14:paraId="7D662E06" w14:textId="77777777">
        <w:tc>
          <w:tcPr>
            <w:tcW w:w="9360" w:type="dxa"/>
          </w:tcPr>
          <w:p w14:paraId="5242C1E9" w14:textId="77777777" w:rsidR="00722F0D" w:rsidRDefault="00722F0D"/>
          <w:p w14:paraId="6615F7A9" w14:textId="77777777" w:rsidR="00722F0D" w:rsidRDefault="00722F0D"/>
          <w:p w14:paraId="73CAFD6F" w14:textId="77777777" w:rsidR="00722F0D" w:rsidRDefault="00722F0D"/>
          <w:p w14:paraId="4D6992DE" w14:textId="77777777" w:rsidR="00722F0D" w:rsidRDefault="00722F0D"/>
          <w:p w14:paraId="66343F1D" w14:textId="77777777" w:rsidR="00722F0D" w:rsidRDefault="00722F0D"/>
        </w:tc>
      </w:tr>
    </w:tbl>
    <w:p w14:paraId="54008AFF" w14:textId="77777777" w:rsidR="00722F0D" w:rsidRDefault="00722F0D">
      <w:pPr>
        <w:spacing w:after="0"/>
      </w:pPr>
    </w:p>
    <w:p w14:paraId="33E14B5A" w14:textId="013A8A36" w:rsidR="00722F0D" w:rsidRDefault="00FA6474">
      <w:pPr>
        <w:spacing w:before="280" w:after="80"/>
      </w:pPr>
      <w:r>
        <w:rPr>
          <w:b/>
          <w:color w:val="E84A27"/>
          <w:sz w:val="24"/>
        </w:rPr>
        <w:t>3</w:t>
      </w:r>
      <w:r w:rsidR="00CA73AD">
        <w:rPr>
          <w:b/>
          <w:color w:val="E84A27"/>
          <w:sz w:val="24"/>
        </w:rPr>
        <w:t xml:space="preserve">) Graduate research </w:t>
      </w:r>
      <w:proofErr w:type="gramStart"/>
      <w:r w:rsidR="00CA73AD">
        <w:rPr>
          <w:b/>
          <w:color w:val="E84A27"/>
          <w:sz w:val="24"/>
        </w:rPr>
        <w:t>assistant  —</w:t>
      </w:r>
      <w:proofErr w:type="gramEnd"/>
      <w:r w:rsidR="00CA73AD">
        <w:rPr>
          <w:b/>
          <w:color w:val="E84A27"/>
          <w:sz w:val="24"/>
        </w:rPr>
        <w:t xml:space="preserve"> the highest priority</w:t>
      </w:r>
    </w:p>
    <w:p w14:paraId="6514990E" w14:textId="5E16C3CB" w:rsidR="00722F0D" w:rsidRDefault="00CA73AD">
      <w:pPr>
        <w:spacing w:after="80"/>
        <w:rPr>
          <w:color w:val="555555"/>
          <w:sz w:val="20"/>
        </w:rPr>
      </w:pPr>
      <w:r>
        <w:rPr>
          <w:color w:val="555555"/>
          <w:sz w:val="20"/>
        </w:rPr>
        <w:t>Name, role, term and FTE, and monthly rate</w:t>
      </w:r>
      <w:r w:rsidR="00FA6474">
        <w:rPr>
          <w:color w:val="555555"/>
          <w:sz w:val="20"/>
        </w:rPr>
        <w:t xml:space="preserve">. </w:t>
      </w:r>
      <w:r>
        <w:rPr>
          <w:color w:val="555555"/>
          <w:sz w:val="20"/>
        </w:rPr>
        <w:t>Include a PATH FORWARD STATEMENT: either the support expected to carry the appointment after this award (source, amount, and the date it is expected to be in place), or the expected degree completion date with the milestones remaining (data collection complete, chapters drafted, defense scheduled, deposit). State the effect on the student’s progress if the award is not made.</w:t>
      </w:r>
    </w:p>
    <w:p w14:paraId="1353BC9F" w14:textId="77777777" w:rsidR="00FA6474" w:rsidRDefault="00FA6474">
      <w:pPr>
        <w:spacing w:after="80"/>
      </w:pPr>
    </w:p>
    <w:tbl>
      <w:tblPr>
        <w:tblStyle w:val="TableGrid"/>
        <w:tblW w:w="0" w:type="auto"/>
        <w:tblLook w:val="04A0" w:firstRow="1" w:lastRow="0" w:firstColumn="1" w:lastColumn="0" w:noHBand="0" w:noVBand="1"/>
      </w:tblPr>
      <w:tblGrid>
        <w:gridCol w:w="9360"/>
      </w:tblGrid>
      <w:tr w:rsidR="00722F0D" w14:paraId="7C2957E6" w14:textId="77777777">
        <w:tc>
          <w:tcPr>
            <w:tcW w:w="9360" w:type="dxa"/>
          </w:tcPr>
          <w:p w14:paraId="6240945C" w14:textId="77777777" w:rsidR="00722F0D" w:rsidRDefault="00722F0D"/>
          <w:p w14:paraId="62888B4D" w14:textId="77777777" w:rsidR="00722F0D" w:rsidRDefault="00722F0D"/>
          <w:p w14:paraId="2B54E8CF" w14:textId="77777777" w:rsidR="00722F0D" w:rsidRDefault="00722F0D"/>
          <w:p w14:paraId="73740CE3" w14:textId="77777777" w:rsidR="00722F0D" w:rsidRDefault="00722F0D"/>
          <w:p w14:paraId="461F4970" w14:textId="77777777" w:rsidR="00722F0D" w:rsidRDefault="00722F0D"/>
          <w:p w14:paraId="395139F6" w14:textId="77777777" w:rsidR="00722F0D" w:rsidRDefault="00722F0D"/>
        </w:tc>
      </w:tr>
    </w:tbl>
    <w:p w14:paraId="591E01F9" w14:textId="77777777" w:rsidR="00722F0D" w:rsidRDefault="00722F0D">
      <w:pPr>
        <w:spacing w:after="0"/>
      </w:pPr>
    </w:p>
    <w:p w14:paraId="6F3E8B31" w14:textId="268DB5B9" w:rsidR="00722F0D" w:rsidRDefault="00FA6474">
      <w:pPr>
        <w:spacing w:before="280" w:after="80"/>
      </w:pPr>
      <w:r>
        <w:rPr>
          <w:b/>
          <w:color w:val="E84A27"/>
          <w:sz w:val="24"/>
        </w:rPr>
        <w:t>4</w:t>
      </w:r>
      <w:r w:rsidR="00CA73AD">
        <w:rPr>
          <w:b/>
          <w:color w:val="E84A27"/>
          <w:sz w:val="24"/>
        </w:rPr>
        <w:t>) Student hourly</w:t>
      </w:r>
    </w:p>
    <w:p w14:paraId="4D6EB98E" w14:textId="77777777" w:rsidR="00722F0D" w:rsidRDefault="00CA73AD">
      <w:pPr>
        <w:spacing w:after="80"/>
      </w:pPr>
      <w:r>
        <w:rPr>
          <w:color w:val="555555"/>
          <w:sz w:val="20"/>
        </w:rPr>
        <w:t>Why the work is necessary to continuity and cannot be absorbed by existing personnel.</w:t>
      </w:r>
    </w:p>
    <w:tbl>
      <w:tblPr>
        <w:tblStyle w:val="TableGrid"/>
        <w:tblW w:w="0" w:type="auto"/>
        <w:tblLook w:val="04A0" w:firstRow="1" w:lastRow="0" w:firstColumn="1" w:lastColumn="0" w:noHBand="0" w:noVBand="1"/>
      </w:tblPr>
      <w:tblGrid>
        <w:gridCol w:w="9360"/>
      </w:tblGrid>
      <w:tr w:rsidR="00722F0D" w14:paraId="318F06B3" w14:textId="77777777">
        <w:tc>
          <w:tcPr>
            <w:tcW w:w="9360" w:type="dxa"/>
          </w:tcPr>
          <w:p w14:paraId="2BD165DD" w14:textId="77777777" w:rsidR="00722F0D" w:rsidRDefault="00722F0D"/>
          <w:p w14:paraId="1B3D8AA2" w14:textId="77777777" w:rsidR="00722F0D" w:rsidRDefault="00722F0D"/>
          <w:p w14:paraId="22FC16EF" w14:textId="77777777" w:rsidR="00722F0D" w:rsidRDefault="00722F0D"/>
          <w:p w14:paraId="3C089D80" w14:textId="77777777" w:rsidR="00722F0D" w:rsidRDefault="00722F0D"/>
        </w:tc>
      </w:tr>
    </w:tbl>
    <w:p w14:paraId="5700DAA4" w14:textId="77777777" w:rsidR="00722F0D" w:rsidRDefault="00722F0D">
      <w:pPr>
        <w:spacing w:after="0"/>
      </w:pPr>
    </w:p>
    <w:p w14:paraId="56D0A8B5" w14:textId="68383EF1" w:rsidR="00722F0D" w:rsidRDefault="00FA6474">
      <w:pPr>
        <w:spacing w:before="280" w:after="80"/>
      </w:pPr>
      <w:r>
        <w:rPr>
          <w:b/>
          <w:color w:val="E84A27"/>
          <w:sz w:val="24"/>
        </w:rPr>
        <w:t>5</w:t>
      </w:r>
      <w:r w:rsidR="00CA73AD">
        <w:rPr>
          <w:b/>
          <w:color w:val="E84A27"/>
          <w:sz w:val="24"/>
        </w:rPr>
        <w:t>) Research costs</w:t>
      </w:r>
    </w:p>
    <w:p w14:paraId="1DE50D82" w14:textId="77777777" w:rsidR="00722F0D" w:rsidRDefault="00CA73AD">
      <w:pPr>
        <w:spacing w:after="80"/>
      </w:pPr>
      <w:r>
        <w:rPr>
          <w:color w:val="555555"/>
          <w:sz w:val="20"/>
        </w:rPr>
        <w:t>Allowable only where absolutely necessary to the work this award protects. For each line: the research activity it enables; why that activity cannot proceed without it; why it cannot be met from existing resources; and the consequence of omitting it. Travel must be research travel (fieldwork, data collection, archival or collection access, specimen or site work) with destination, dates, purpose, and why remote, local, or existing-collection alternatives will not serve. Travel to conferences or workshops, to visit collaborators, or primarily to disseminate results is not allowable under this program.</w:t>
      </w:r>
    </w:p>
    <w:tbl>
      <w:tblPr>
        <w:tblStyle w:val="TableGrid"/>
        <w:tblW w:w="0" w:type="auto"/>
        <w:tblLook w:val="04A0" w:firstRow="1" w:lastRow="0" w:firstColumn="1" w:lastColumn="0" w:noHBand="0" w:noVBand="1"/>
      </w:tblPr>
      <w:tblGrid>
        <w:gridCol w:w="9360"/>
      </w:tblGrid>
      <w:tr w:rsidR="00722F0D" w14:paraId="0BF3BEE0" w14:textId="77777777">
        <w:tc>
          <w:tcPr>
            <w:tcW w:w="9360" w:type="dxa"/>
          </w:tcPr>
          <w:p w14:paraId="77440153" w14:textId="77777777" w:rsidR="00722F0D" w:rsidRDefault="00722F0D"/>
          <w:p w14:paraId="06F3C9D6" w14:textId="77777777" w:rsidR="00722F0D" w:rsidRDefault="00722F0D"/>
          <w:p w14:paraId="5192D3CF" w14:textId="77777777" w:rsidR="00722F0D" w:rsidRDefault="00722F0D"/>
          <w:p w14:paraId="08D48777" w14:textId="77777777" w:rsidR="00722F0D" w:rsidRDefault="00722F0D"/>
          <w:p w14:paraId="5C5D9CD9" w14:textId="77777777" w:rsidR="00722F0D" w:rsidRDefault="00722F0D"/>
          <w:p w14:paraId="0E5708A7" w14:textId="77777777" w:rsidR="00722F0D" w:rsidRDefault="00722F0D"/>
          <w:p w14:paraId="3BF39DA6" w14:textId="77777777" w:rsidR="00722F0D" w:rsidRDefault="00722F0D"/>
        </w:tc>
      </w:tr>
    </w:tbl>
    <w:p w14:paraId="20EE5B7D" w14:textId="77777777" w:rsidR="00722F0D" w:rsidRDefault="00722F0D">
      <w:pPr>
        <w:spacing w:after="0"/>
      </w:pPr>
    </w:p>
    <w:p w14:paraId="73388227" w14:textId="5FD9B054" w:rsidR="00722F0D" w:rsidRDefault="00FA6474">
      <w:pPr>
        <w:spacing w:before="280" w:after="80"/>
      </w:pPr>
      <w:r>
        <w:rPr>
          <w:b/>
          <w:color w:val="E84A27"/>
          <w:sz w:val="24"/>
        </w:rPr>
        <w:t>6</w:t>
      </w:r>
      <w:r w:rsidR="00CA73AD">
        <w:rPr>
          <w:b/>
          <w:color w:val="E84A27"/>
          <w:sz w:val="24"/>
        </w:rPr>
        <w:t>) Publication costs</w:t>
      </w:r>
    </w:p>
    <w:p w14:paraId="59E617C4" w14:textId="77777777" w:rsidR="00722F0D" w:rsidRDefault="00CA73AD">
      <w:pPr>
        <w:spacing w:after="80"/>
      </w:pPr>
      <w:r>
        <w:rPr>
          <w:color w:val="555555"/>
          <w:sz w:val="20"/>
        </w:rPr>
        <w:t>Venue and the amount required; confirm that external sources are unavailable.</w:t>
      </w:r>
    </w:p>
    <w:tbl>
      <w:tblPr>
        <w:tblStyle w:val="TableGrid"/>
        <w:tblW w:w="0" w:type="auto"/>
        <w:tblLook w:val="04A0" w:firstRow="1" w:lastRow="0" w:firstColumn="1" w:lastColumn="0" w:noHBand="0" w:noVBand="1"/>
      </w:tblPr>
      <w:tblGrid>
        <w:gridCol w:w="9360"/>
      </w:tblGrid>
      <w:tr w:rsidR="00722F0D" w14:paraId="0BCE6397" w14:textId="77777777">
        <w:tc>
          <w:tcPr>
            <w:tcW w:w="9360" w:type="dxa"/>
          </w:tcPr>
          <w:p w14:paraId="6B2A8EF2" w14:textId="77777777" w:rsidR="00722F0D" w:rsidRDefault="00722F0D"/>
          <w:p w14:paraId="5ABAC476" w14:textId="77777777" w:rsidR="00722F0D" w:rsidRDefault="00722F0D"/>
          <w:p w14:paraId="4A0FC7F2" w14:textId="77777777" w:rsidR="00722F0D" w:rsidRDefault="00722F0D"/>
          <w:p w14:paraId="5A766A07" w14:textId="77777777" w:rsidR="00722F0D" w:rsidRDefault="00722F0D"/>
        </w:tc>
      </w:tr>
    </w:tbl>
    <w:p w14:paraId="07CF518E" w14:textId="77777777" w:rsidR="00722F0D" w:rsidRDefault="00722F0D">
      <w:pPr>
        <w:spacing w:after="0"/>
      </w:pPr>
    </w:p>
    <w:p w14:paraId="377862D1" w14:textId="07D27B2F" w:rsidR="00722F0D" w:rsidRDefault="00FA6474">
      <w:pPr>
        <w:spacing w:before="280" w:after="80"/>
      </w:pPr>
      <w:r>
        <w:rPr>
          <w:b/>
          <w:color w:val="E84A27"/>
          <w:sz w:val="24"/>
        </w:rPr>
        <w:t>7</w:t>
      </w:r>
      <w:r w:rsidR="00CA73AD">
        <w:rPr>
          <w:b/>
          <w:color w:val="E84A27"/>
          <w:sz w:val="24"/>
        </w:rPr>
        <w:t>) Course buyout</w:t>
      </w:r>
    </w:p>
    <w:p w14:paraId="2073C88A" w14:textId="77777777" w:rsidR="00722F0D" w:rsidRDefault="00CA73AD">
      <w:pPr>
        <w:spacing w:after="80"/>
      </w:pPr>
      <w:r>
        <w:rPr>
          <w:color w:val="555555"/>
          <w:sz w:val="20"/>
        </w:rPr>
        <w:t>The amount is set at $8,000 for one course. Allowable only where a buyout is absolutely necessary to avoid disruption of the research; protecting faculty time in general does not qualify. Identify the research activity at risk, the specific course and term, why the work cannot be rescheduled, deferred or redistributed, and what the released time will accomplish. Your EO letter must separately state why the unit cannot cover the teaching.</w:t>
      </w:r>
    </w:p>
    <w:tbl>
      <w:tblPr>
        <w:tblStyle w:val="TableGrid"/>
        <w:tblW w:w="0" w:type="auto"/>
        <w:tblLook w:val="04A0" w:firstRow="1" w:lastRow="0" w:firstColumn="1" w:lastColumn="0" w:noHBand="0" w:noVBand="1"/>
      </w:tblPr>
      <w:tblGrid>
        <w:gridCol w:w="9360"/>
      </w:tblGrid>
      <w:tr w:rsidR="00722F0D" w14:paraId="5CBAE0A3" w14:textId="77777777">
        <w:tc>
          <w:tcPr>
            <w:tcW w:w="9360" w:type="dxa"/>
          </w:tcPr>
          <w:p w14:paraId="14E11D18" w14:textId="77777777" w:rsidR="00722F0D" w:rsidRDefault="00722F0D"/>
          <w:p w14:paraId="1B25D5B9" w14:textId="77777777" w:rsidR="00722F0D" w:rsidRDefault="00722F0D"/>
          <w:p w14:paraId="1584CFEF" w14:textId="77777777" w:rsidR="00722F0D" w:rsidRDefault="00722F0D"/>
          <w:p w14:paraId="2329C05E" w14:textId="77777777" w:rsidR="00722F0D" w:rsidRDefault="00722F0D"/>
          <w:p w14:paraId="13C5A700" w14:textId="77777777" w:rsidR="00722F0D" w:rsidRDefault="00722F0D"/>
          <w:p w14:paraId="20A45E1A" w14:textId="77777777" w:rsidR="00722F0D" w:rsidRDefault="00722F0D"/>
        </w:tc>
      </w:tr>
    </w:tbl>
    <w:p w14:paraId="0848BB37" w14:textId="77777777" w:rsidR="00722F0D" w:rsidRDefault="00722F0D">
      <w:pPr>
        <w:spacing w:after="0"/>
      </w:pPr>
    </w:p>
    <w:p w14:paraId="15F7DCD6" w14:textId="4C60A35D" w:rsidR="00722F0D" w:rsidRDefault="00CA73AD">
      <w:pPr>
        <w:spacing w:after="120"/>
      </w:pPr>
      <w:r>
        <w:rPr>
          <w:i/>
          <w:color w:val="555555"/>
          <w:sz w:val="19"/>
        </w:rPr>
        <w:t xml:space="preserve">Deadlines: November </w:t>
      </w:r>
      <w:r w:rsidR="00C15C24">
        <w:rPr>
          <w:i/>
          <w:color w:val="555555"/>
          <w:sz w:val="19"/>
        </w:rPr>
        <w:t>20</w:t>
      </w:r>
      <w:r>
        <w:rPr>
          <w:i/>
          <w:color w:val="555555"/>
          <w:sz w:val="19"/>
        </w:rPr>
        <w:t>, 2026  ·  February 19, 2027  ·  April 9, 2027. Awards range from $10,000 to $45,000. Submit through the LAS Funding Request webform. Questions to the LAS Office of Research, las-research@illinois.edu.</w:t>
      </w:r>
    </w:p>
    <w:sectPr w:rsidR="00722F0D"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50DFAA" w14:textId="77777777" w:rsidR="004D128E" w:rsidRDefault="004D128E">
      <w:pPr>
        <w:spacing w:after="0" w:line="240" w:lineRule="auto"/>
      </w:pPr>
      <w:r>
        <w:separator/>
      </w:r>
    </w:p>
  </w:endnote>
  <w:endnote w:type="continuationSeparator" w:id="0">
    <w:p w14:paraId="0A44EB9D" w14:textId="77777777" w:rsidR="004D128E" w:rsidRDefault="004D1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406104" w14:textId="77777777" w:rsidR="004D128E" w:rsidRDefault="004D128E">
      <w:pPr>
        <w:spacing w:after="0" w:line="240" w:lineRule="auto"/>
      </w:pPr>
      <w:r>
        <w:separator/>
      </w:r>
    </w:p>
  </w:footnote>
  <w:footnote w:type="continuationSeparator" w:id="0">
    <w:p w14:paraId="7EB5A9CB" w14:textId="77777777" w:rsidR="004D128E" w:rsidRDefault="004D12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7FA63" w14:textId="77777777" w:rsidR="00722F0D" w:rsidRDefault="00CA73AD">
    <w:pPr>
      <w:pStyle w:val="Header"/>
      <w:pBdr>
        <w:bottom w:val="single" w:sz="6" w:space="4" w:color="E84A27"/>
      </w:pBdr>
    </w:pPr>
    <w:r>
      <w:rPr>
        <w:color w:val="555555"/>
        <w:sz w:val="18"/>
      </w:rPr>
      <w:t xml:space="preserve">College of Liberal Arts &amp; </w:t>
    </w:r>
    <w:proofErr w:type="gramStart"/>
    <w:r>
      <w:rPr>
        <w:color w:val="555555"/>
        <w:sz w:val="18"/>
      </w:rPr>
      <w:t>Sciences  •</w:t>
    </w:r>
    <w:proofErr w:type="gramEnd"/>
    <w:r>
      <w:rPr>
        <w:color w:val="555555"/>
        <w:sz w:val="18"/>
      </w:rPr>
      <w:t xml:space="preserve">  Office of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803598">
    <w:abstractNumId w:val="8"/>
  </w:num>
  <w:num w:numId="2" w16cid:durableId="518665282">
    <w:abstractNumId w:val="6"/>
  </w:num>
  <w:num w:numId="3" w16cid:durableId="1088624928">
    <w:abstractNumId w:val="5"/>
  </w:num>
  <w:num w:numId="4" w16cid:durableId="1235436067">
    <w:abstractNumId w:val="4"/>
  </w:num>
  <w:num w:numId="5" w16cid:durableId="1904560046">
    <w:abstractNumId w:val="7"/>
  </w:num>
  <w:num w:numId="6" w16cid:durableId="1202087370">
    <w:abstractNumId w:val="3"/>
  </w:num>
  <w:num w:numId="7" w16cid:durableId="1462533428">
    <w:abstractNumId w:val="2"/>
  </w:num>
  <w:num w:numId="8" w16cid:durableId="1222598457">
    <w:abstractNumId w:val="1"/>
  </w:num>
  <w:num w:numId="9" w16cid:durableId="15587096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4FF9"/>
    <w:rsid w:val="0015074B"/>
    <w:rsid w:val="00254633"/>
    <w:rsid w:val="0029639D"/>
    <w:rsid w:val="002A1271"/>
    <w:rsid w:val="002A6F63"/>
    <w:rsid w:val="00326F90"/>
    <w:rsid w:val="004D128E"/>
    <w:rsid w:val="00722F0D"/>
    <w:rsid w:val="007E4698"/>
    <w:rsid w:val="00AA1D8D"/>
    <w:rsid w:val="00B47730"/>
    <w:rsid w:val="00C15C24"/>
    <w:rsid w:val="00CA73AD"/>
    <w:rsid w:val="00CB0664"/>
    <w:rsid w:val="00CE3073"/>
    <w:rsid w:val="00FA64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BE2B81"/>
  <w14:defaultImageDpi w14:val="300"/>
  <w15:docId w15:val="{8B188250-7CBB-DB4D-8212-3601253D8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468</Words>
  <Characters>2547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Cornelius Smith, Erika</cp:lastModifiedBy>
  <cp:revision>5</cp:revision>
  <dcterms:created xsi:type="dcterms:W3CDTF">2013-12-23T23:15:00Z</dcterms:created>
  <dcterms:modified xsi:type="dcterms:W3CDTF">2026-10-14T15:55:00Z</dcterms:modified>
  <cp:category/>
</cp:coreProperties>
</file>